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79CAB" w14:textId="0227148C" w:rsidR="00881FD9" w:rsidRPr="00881FD9" w:rsidRDefault="00881FD9">
      <w:pPr>
        <w:rPr>
          <w:sz w:val="24"/>
          <w:szCs w:val="24"/>
          <w:lang w:val="fr-FR"/>
        </w:rPr>
      </w:pPr>
      <w:proofErr w:type="spellStart"/>
      <w:r w:rsidRPr="00881FD9">
        <w:rPr>
          <w:sz w:val="24"/>
          <w:szCs w:val="24"/>
          <w:lang w:val="fr-FR"/>
        </w:rPr>
        <w:t>Appendiks</w:t>
      </w:r>
      <w:proofErr w:type="spellEnd"/>
      <w:r w:rsidRPr="00881FD9">
        <w:rPr>
          <w:sz w:val="24"/>
          <w:szCs w:val="24"/>
          <w:lang w:val="fr-FR"/>
        </w:rPr>
        <w:t xml:space="preserve"> 1 til H. Meltofte</w:t>
      </w:r>
      <w:r w:rsidR="00CA7875">
        <w:rPr>
          <w:sz w:val="24"/>
          <w:szCs w:val="24"/>
          <w:lang w:val="fr-FR"/>
        </w:rPr>
        <w:t xml:space="preserve"> </w:t>
      </w:r>
      <w:proofErr w:type="spellStart"/>
      <w:r w:rsidR="00BE79DF">
        <w:rPr>
          <w:sz w:val="24"/>
          <w:szCs w:val="24"/>
          <w:lang w:val="fr-FR"/>
        </w:rPr>
        <w:t>p.v.a</w:t>
      </w:r>
      <w:proofErr w:type="spellEnd"/>
      <w:r w:rsidR="00BE79DF">
        <w:rPr>
          <w:sz w:val="24"/>
          <w:szCs w:val="24"/>
          <w:lang w:val="fr-FR"/>
        </w:rPr>
        <w:t xml:space="preserve">. Naturpolitisk Udvalg </w:t>
      </w:r>
      <w:proofErr w:type="gramStart"/>
      <w:r w:rsidR="00CA7875">
        <w:rPr>
          <w:sz w:val="24"/>
          <w:szCs w:val="24"/>
          <w:lang w:val="fr-FR"/>
        </w:rPr>
        <w:t>2023</w:t>
      </w:r>
      <w:r w:rsidRPr="00881FD9">
        <w:rPr>
          <w:sz w:val="24"/>
          <w:szCs w:val="24"/>
          <w:lang w:val="fr-FR"/>
        </w:rPr>
        <w:t>:</w:t>
      </w:r>
      <w:proofErr w:type="gramEnd"/>
      <w:r w:rsidRPr="00881FD9">
        <w:rPr>
          <w:sz w:val="24"/>
          <w:szCs w:val="24"/>
          <w:lang w:val="fr-FR"/>
        </w:rPr>
        <w:t xml:space="preserve"> </w:t>
      </w:r>
      <w:proofErr w:type="spellStart"/>
      <w:r>
        <w:rPr>
          <w:sz w:val="24"/>
          <w:szCs w:val="24"/>
          <w:lang w:val="fr-FR"/>
        </w:rPr>
        <w:t>Debat</w:t>
      </w:r>
      <w:proofErr w:type="spellEnd"/>
      <w:r>
        <w:rPr>
          <w:sz w:val="24"/>
          <w:szCs w:val="24"/>
          <w:lang w:val="fr-FR"/>
        </w:rPr>
        <w:t xml:space="preserve">. </w:t>
      </w:r>
      <w:proofErr w:type="spellStart"/>
      <w:r w:rsidRPr="00881FD9">
        <w:rPr>
          <w:sz w:val="24"/>
          <w:szCs w:val="24"/>
          <w:lang w:val="fr-FR"/>
        </w:rPr>
        <w:t>Plads</w:t>
      </w:r>
      <w:proofErr w:type="spellEnd"/>
      <w:r w:rsidRPr="00881FD9">
        <w:rPr>
          <w:sz w:val="24"/>
          <w:szCs w:val="24"/>
          <w:lang w:val="fr-FR"/>
        </w:rPr>
        <w:t xml:space="preserve"> til </w:t>
      </w:r>
      <w:proofErr w:type="spellStart"/>
      <w:r w:rsidRPr="00881FD9">
        <w:rPr>
          <w:sz w:val="24"/>
          <w:szCs w:val="24"/>
          <w:lang w:val="fr-FR"/>
        </w:rPr>
        <w:t>alle</w:t>
      </w:r>
      <w:proofErr w:type="spellEnd"/>
      <w:r w:rsidRPr="00881FD9">
        <w:rPr>
          <w:sz w:val="24"/>
          <w:szCs w:val="24"/>
          <w:lang w:val="fr-FR"/>
        </w:rPr>
        <w:t xml:space="preserve"> – </w:t>
      </w:r>
      <w:proofErr w:type="spellStart"/>
      <w:r w:rsidRPr="00881FD9">
        <w:rPr>
          <w:sz w:val="24"/>
          <w:szCs w:val="24"/>
          <w:lang w:val="fr-FR"/>
        </w:rPr>
        <w:t>både</w:t>
      </w:r>
      <w:proofErr w:type="spellEnd"/>
      <w:r w:rsidRPr="00881FD9">
        <w:rPr>
          <w:sz w:val="24"/>
          <w:szCs w:val="24"/>
          <w:lang w:val="fr-FR"/>
        </w:rPr>
        <w:t xml:space="preserve"> </w:t>
      </w:r>
      <w:proofErr w:type="spellStart"/>
      <w:r w:rsidRPr="00881FD9">
        <w:rPr>
          <w:sz w:val="24"/>
          <w:szCs w:val="24"/>
          <w:lang w:val="fr-FR"/>
        </w:rPr>
        <w:t>sunde</w:t>
      </w:r>
      <w:proofErr w:type="spellEnd"/>
      <w:r w:rsidRPr="00881FD9">
        <w:rPr>
          <w:sz w:val="24"/>
          <w:szCs w:val="24"/>
          <w:lang w:val="fr-FR"/>
        </w:rPr>
        <w:t xml:space="preserve"> </w:t>
      </w:r>
      <w:proofErr w:type="spellStart"/>
      <w:r w:rsidRPr="00881FD9">
        <w:rPr>
          <w:sz w:val="24"/>
          <w:szCs w:val="24"/>
          <w:lang w:val="fr-FR"/>
        </w:rPr>
        <w:t>rekreative</w:t>
      </w:r>
      <w:proofErr w:type="spellEnd"/>
      <w:r w:rsidRPr="00881FD9">
        <w:rPr>
          <w:sz w:val="24"/>
          <w:szCs w:val="24"/>
          <w:lang w:val="fr-FR"/>
        </w:rPr>
        <w:t xml:space="preserve"> </w:t>
      </w:r>
      <w:proofErr w:type="spellStart"/>
      <w:r w:rsidRPr="00881FD9">
        <w:rPr>
          <w:sz w:val="24"/>
          <w:szCs w:val="24"/>
          <w:lang w:val="fr-FR"/>
        </w:rPr>
        <w:t>aktiviteter</w:t>
      </w:r>
      <w:proofErr w:type="spellEnd"/>
      <w:r w:rsidRPr="00881FD9">
        <w:rPr>
          <w:sz w:val="24"/>
          <w:szCs w:val="24"/>
          <w:lang w:val="fr-FR"/>
        </w:rPr>
        <w:t xml:space="preserve">, </w:t>
      </w:r>
      <w:proofErr w:type="spellStart"/>
      <w:r w:rsidRPr="00881FD9">
        <w:rPr>
          <w:sz w:val="24"/>
          <w:szCs w:val="24"/>
          <w:lang w:val="fr-FR"/>
        </w:rPr>
        <w:t>herlige</w:t>
      </w:r>
      <w:proofErr w:type="spellEnd"/>
      <w:r w:rsidRPr="00881FD9">
        <w:rPr>
          <w:sz w:val="24"/>
          <w:szCs w:val="24"/>
          <w:lang w:val="fr-FR"/>
        </w:rPr>
        <w:t xml:space="preserve"> </w:t>
      </w:r>
      <w:proofErr w:type="spellStart"/>
      <w:r w:rsidRPr="00881FD9">
        <w:rPr>
          <w:sz w:val="24"/>
          <w:szCs w:val="24"/>
          <w:lang w:val="fr-FR"/>
        </w:rPr>
        <w:t>naturoplevelser</w:t>
      </w:r>
      <w:proofErr w:type="spellEnd"/>
      <w:r w:rsidRPr="00881FD9">
        <w:rPr>
          <w:sz w:val="24"/>
          <w:szCs w:val="24"/>
          <w:lang w:val="fr-FR"/>
        </w:rPr>
        <w:t xml:space="preserve"> og </w:t>
      </w:r>
      <w:proofErr w:type="spellStart"/>
      <w:r w:rsidRPr="00881FD9">
        <w:rPr>
          <w:sz w:val="24"/>
          <w:szCs w:val="24"/>
          <w:lang w:val="fr-FR"/>
        </w:rPr>
        <w:t>følsomme</w:t>
      </w:r>
      <w:proofErr w:type="spellEnd"/>
      <w:r w:rsidRPr="00881FD9">
        <w:rPr>
          <w:sz w:val="24"/>
          <w:szCs w:val="24"/>
          <w:lang w:val="fr-FR"/>
        </w:rPr>
        <w:t xml:space="preserve"> </w:t>
      </w:r>
      <w:proofErr w:type="spellStart"/>
      <w:r w:rsidRPr="00881FD9">
        <w:rPr>
          <w:sz w:val="24"/>
          <w:szCs w:val="24"/>
          <w:lang w:val="fr-FR"/>
        </w:rPr>
        <w:t>arter</w:t>
      </w:r>
      <w:proofErr w:type="spellEnd"/>
      <w:r>
        <w:rPr>
          <w:sz w:val="24"/>
          <w:szCs w:val="24"/>
          <w:lang w:val="fr-FR"/>
        </w:rPr>
        <w:t xml:space="preserve">. – Dansk </w:t>
      </w:r>
      <w:proofErr w:type="spellStart"/>
      <w:r>
        <w:rPr>
          <w:sz w:val="24"/>
          <w:szCs w:val="24"/>
          <w:lang w:val="fr-FR"/>
        </w:rPr>
        <w:t>Orn</w:t>
      </w:r>
      <w:proofErr w:type="spellEnd"/>
      <w:r>
        <w:rPr>
          <w:sz w:val="24"/>
          <w:szCs w:val="24"/>
          <w:lang w:val="fr-FR"/>
        </w:rPr>
        <w:t xml:space="preserve">. </w:t>
      </w:r>
      <w:proofErr w:type="spellStart"/>
      <w:r>
        <w:rPr>
          <w:sz w:val="24"/>
          <w:szCs w:val="24"/>
          <w:lang w:val="fr-FR"/>
        </w:rPr>
        <w:t>Foren</w:t>
      </w:r>
      <w:proofErr w:type="spellEnd"/>
      <w:r>
        <w:rPr>
          <w:sz w:val="24"/>
          <w:szCs w:val="24"/>
          <w:lang w:val="fr-FR"/>
        </w:rPr>
        <w:t xml:space="preserve">. </w:t>
      </w:r>
      <w:proofErr w:type="spellStart"/>
      <w:r>
        <w:rPr>
          <w:sz w:val="24"/>
          <w:szCs w:val="24"/>
          <w:lang w:val="fr-FR"/>
        </w:rPr>
        <w:t>Tidsskr</w:t>
      </w:r>
      <w:proofErr w:type="spellEnd"/>
      <w:r>
        <w:rPr>
          <w:sz w:val="24"/>
          <w:szCs w:val="24"/>
          <w:lang w:val="fr-FR"/>
        </w:rPr>
        <w:t xml:space="preserve">. </w:t>
      </w:r>
      <w:proofErr w:type="gramStart"/>
      <w:r>
        <w:rPr>
          <w:sz w:val="24"/>
          <w:szCs w:val="24"/>
          <w:lang w:val="fr-FR"/>
        </w:rPr>
        <w:t>11</w:t>
      </w:r>
      <w:r w:rsidR="00371472">
        <w:rPr>
          <w:sz w:val="24"/>
          <w:szCs w:val="24"/>
          <w:lang w:val="fr-FR"/>
        </w:rPr>
        <w:t>7</w:t>
      </w:r>
      <w:r>
        <w:rPr>
          <w:sz w:val="24"/>
          <w:szCs w:val="24"/>
          <w:lang w:val="fr-FR"/>
        </w:rPr>
        <w:t>:</w:t>
      </w:r>
      <w:proofErr w:type="gramEnd"/>
      <w:r>
        <w:rPr>
          <w:sz w:val="24"/>
          <w:szCs w:val="24"/>
          <w:lang w:val="fr-FR"/>
        </w:rPr>
        <w:t xml:space="preserve"> </w:t>
      </w:r>
      <w:r w:rsidR="006824D7">
        <w:rPr>
          <w:sz w:val="24"/>
          <w:szCs w:val="24"/>
          <w:lang w:val="fr-FR"/>
        </w:rPr>
        <w:t>47-58</w:t>
      </w:r>
      <w:r>
        <w:rPr>
          <w:sz w:val="24"/>
          <w:szCs w:val="24"/>
          <w:lang w:val="fr-FR"/>
        </w:rPr>
        <w:t>.</w:t>
      </w:r>
    </w:p>
    <w:p w14:paraId="11B035F5" w14:textId="77777777" w:rsidR="00881FD9" w:rsidRDefault="00881FD9">
      <w:pPr>
        <w:rPr>
          <w:b/>
          <w:bCs/>
          <w:sz w:val="24"/>
          <w:szCs w:val="24"/>
          <w:lang w:val="fr-FR"/>
        </w:rPr>
      </w:pPr>
    </w:p>
    <w:p w14:paraId="52D1AE27" w14:textId="4A3192F9" w:rsidR="009B4317" w:rsidRPr="00881FD9" w:rsidRDefault="003D25C7">
      <w:pPr>
        <w:rPr>
          <w:b/>
          <w:bCs/>
          <w:sz w:val="24"/>
          <w:szCs w:val="24"/>
          <w:lang w:val="fr-FR"/>
        </w:rPr>
      </w:pPr>
      <w:r w:rsidRPr="00881FD9">
        <w:rPr>
          <w:b/>
          <w:bCs/>
          <w:sz w:val="24"/>
          <w:szCs w:val="24"/>
          <w:lang w:val="fr-FR"/>
        </w:rPr>
        <w:t>N</w:t>
      </w:r>
      <w:r w:rsidR="00881FD9" w:rsidRPr="00881FD9">
        <w:rPr>
          <w:b/>
          <w:bCs/>
          <w:sz w:val="24"/>
          <w:szCs w:val="24"/>
          <w:lang w:val="fr-FR"/>
        </w:rPr>
        <w:t xml:space="preserve">otat </w:t>
      </w:r>
      <w:proofErr w:type="spellStart"/>
      <w:r w:rsidR="00881FD9" w:rsidRPr="00881FD9">
        <w:rPr>
          <w:b/>
          <w:bCs/>
          <w:sz w:val="24"/>
          <w:szCs w:val="24"/>
          <w:lang w:val="fr-FR"/>
        </w:rPr>
        <w:t>vedr</w:t>
      </w:r>
      <w:proofErr w:type="spellEnd"/>
      <w:r w:rsidR="00881FD9" w:rsidRPr="00881FD9">
        <w:rPr>
          <w:b/>
          <w:bCs/>
          <w:sz w:val="24"/>
          <w:szCs w:val="24"/>
          <w:lang w:val="fr-FR"/>
        </w:rPr>
        <w:t xml:space="preserve">. </w:t>
      </w:r>
      <w:proofErr w:type="spellStart"/>
      <w:proofErr w:type="gramStart"/>
      <w:r w:rsidR="00881FD9" w:rsidRPr="00881FD9">
        <w:rPr>
          <w:b/>
          <w:bCs/>
          <w:sz w:val="24"/>
          <w:szCs w:val="24"/>
          <w:lang w:val="fr-FR"/>
        </w:rPr>
        <w:t>forstyrrelsesfølsomme</w:t>
      </w:r>
      <w:proofErr w:type="spellEnd"/>
      <w:proofErr w:type="gramEnd"/>
      <w:r w:rsidR="00881FD9" w:rsidRPr="00881FD9">
        <w:rPr>
          <w:b/>
          <w:bCs/>
          <w:sz w:val="24"/>
          <w:szCs w:val="24"/>
          <w:lang w:val="fr-FR"/>
        </w:rPr>
        <w:t xml:space="preserve"> </w:t>
      </w:r>
      <w:proofErr w:type="spellStart"/>
      <w:r w:rsidR="00881FD9" w:rsidRPr="00881FD9">
        <w:rPr>
          <w:b/>
          <w:bCs/>
          <w:sz w:val="24"/>
          <w:szCs w:val="24"/>
          <w:lang w:val="fr-FR"/>
        </w:rPr>
        <w:t>skovfuglearter</w:t>
      </w:r>
      <w:proofErr w:type="spellEnd"/>
    </w:p>
    <w:p w14:paraId="52D1AE29" w14:textId="0E1D9BE0" w:rsidR="003D25C7" w:rsidRPr="00881FD9" w:rsidRDefault="00881FD9" w:rsidP="00881FD9">
      <w:pPr>
        <w:jc w:val="right"/>
        <w:rPr>
          <w:sz w:val="24"/>
          <w:szCs w:val="24"/>
          <w:lang w:val="fr-FR"/>
        </w:rPr>
      </w:pPr>
      <w:r w:rsidRPr="00881FD9">
        <w:rPr>
          <w:sz w:val="24"/>
          <w:szCs w:val="24"/>
          <w:lang w:val="fr-FR"/>
        </w:rPr>
        <w:t>Henrik Wejdling</w:t>
      </w:r>
      <w:r w:rsidR="00527F9C">
        <w:rPr>
          <w:sz w:val="24"/>
          <w:szCs w:val="24"/>
          <w:lang w:val="fr-FR"/>
        </w:rPr>
        <w:t>,</w:t>
      </w:r>
      <w:r>
        <w:rPr>
          <w:sz w:val="24"/>
          <w:szCs w:val="24"/>
          <w:lang w:val="fr-FR"/>
        </w:rPr>
        <w:t xml:space="preserve"> </w:t>
      </w:r>
      <w:r w:rsidR="00196361">
        <w:rPr>
          <w:sz w:val="24"/>
          <w:szCs w:val="24"/>
          <w:lang w:val="fr-FR"/>
        </w:rPr>
        <w:t>25</w:t>
      </w:r>
      <w:r w:rsidR="003D25C7" w:rsidRPr="00CC6FF6">
        <w:rPr>
          <w:sz w:val="24"/>
          <w:szCs w:val="24"/>
          <w:lang w:val="fr-FR"/>
        </w:rPr>
        <w:t xml:space="preserve">. </w:t>
      </w:r>
      <w:proofErr w:type="spellStart"/>
      <w:r w:rsidR="003D25C7" w:rsidRPr="00CC6FF6">
        <w:rPr>
          <w:sz w:val="24"/>
          <w:szCs w:val="24"/>
          <w:lang w:val="fr-FR"/>
        </w:rPr>
        <w:t>september</w:t>
      </w:r>
      <w:proofErr w:type="spellEnd"/>
      <w:r w:rsidR="003D25C7" w:rsidRPr="00CC6FF6">
        <w:rPr>
          <w:sz w:val="24"/>
          <w:szCs w:val="24"/>
          <w:lang w:val="fr-FR"/>
        </w:rPr>
        <w:t xml:space="preserve"> 2016</w:t>
      </w:r>
    </w:p>
    <w:p w14:paraId="52D1AE2A" w14:textId="77777777" w:rsidR="00AA1012" w:rsidRPr="00CC6FF6" w:rsidRDefault="00B051E7" w:rsidP="003D25C7">
      <w:pPr>
        <w:rPr>
          <w:sz w:val="24"/>
          <w:szCs w:val="24"/>
        </w:rPr>
      </w:pPr>
      <w:r w:rsidRPr="00CC6FF6">
        <w:rPr>
          <w:sz w:val="24"/>
          <w:szCs w:val="24"/>
        </w:rPr>
        <w:t xml:space="preserve">Når sky fuglearter forstyrres på </w:t>
      </w:r>
      <w:proofErr w:type="spellStart"/>
      <w:r w:rsidRPr="00CC6FF6">
        <w:rPr>
          <w:sz w:val="24"/>
          <w:szCs w:val="24"/>
        </w:rPr>
        <w:t>redepladsen</w:t>
      </w:r>
      <w:proofErr w:type="spellEnd"/>
      <w:r w:rsidRPr="00CC6FF6">
        <w:rPr>
          <w:sz w:val="24"/>
          <w:szCs w:val="24"/>
        </w:rPr>
        <w:t xml:space="preserve">, forlader de denne og udsætter derved æg </w:t>
      </w:r>
      <w:r w:rsidR="00AA1012" w:rsidRPr="00CC6FF6">
        <w:rPr>
          <w:sz w:val="24"/>
          <w:szCs w:val="24"/>
        </w:rPr>
        <w:t>og yngel for øget prædation</w:t>
      </w:r>
      <w:r w:rsidRPr="00CC6FF6">
        <w:rPr>
          <w:sz w:val="24"/>
          <w:szCs w:val="24"/>
        </w:rPr>
        <w:t xml:space="preserve">. Ved længere tids og/eller </w:t>
      </w:r>
      <w:r w:rsidR="00AA1012" w:rsidRPr="00CC6FF6">
        <w:rPr>
          <w:sz w:val="24"/>
          <w:szCs w:val="24"/>
        </w:rPr>
        <w:t xml:space="preserve">gentagen </w:t>
      </w:r>
      <w:r w:rsidRPr="00CC6FF6">
        <w:rPr>
          <w:sz w:val="24"/>
          <w:szCs w:val="24"/>
        </w:rPr>
        <w:t xml:space="preserve">forstyrrelse kan æg og unger </w:t>
      </w:r>
      <w:r w:rsidR="00AA1012" w:rsidRPr="00CC6FF6">
        <w:rPr>
          <w:sz w:val="24"/>
          <w:szCs w:val="24"/>
        </w:rPr>
        <w:t xml:space="preserve">derudover </w:t>
      </w:r>
      <w:r w:rsidRPr="00CC6FF6">
        <w:rPr>
          <w:sz w:val="24"/>
          <w:szCs w:val="24"/>
        </w:rPr>
        <w:t>afkøles eller blive våde i et sådant omfang, at de går til grunde. Hertil kommer, at særligt sky fuglearter opgiver yngleforsøg og forlader ynglepladsen blot efter relativt få forstyrrelser, uanset om æg eller unger er gået til grunde</w:t>
      </w:r>
      <w:r w:rsidR="00AA1012" w:rsidRPr="00CC6FF6">
        <w:rPr>
          <w:sz w:val="24"/>
          <w:szCs w:val="24"/>
        </w:rPr>
        <w:t>, og de samme arter fravælger på forhånd områder med forstyrrelse som yngleplads</w:t>
      </w:r>
      <w:r w:rsidRPr="00CC6FF6">
        <w:rPr>
          <w:sz w:val="24"/>
          <w:szCs w:val="24"/>
        </w:rPr>
        <w:t xml:space="preserve">. </w:t>
      </w:r>
    </w:p>
    <w:p w14:paraId="52D1AE2B" w14:textId="77777777" w:rsidR="003D25C7" w:rsidRPr="00CC6FF6" w:rsidRDefault="003D25C7" w:rsidP="003D25C7">
      <w:pPr>
        <w:rPr>
          <w:sz w:val="24"/>
          <w:szCs w:val="24"/>
        </w:rPr>
      </w:pPr>
      <w:r w:rsidRPr="00CC6FF6">
        <w:rPr>
          <w:sz w:val="24"/>
          <w:szCs w:val="24"/>
        </w:rPr>
        <w:t xml:space="preserve">DOF har </w:t>
      </w:r>
      <w:r w:rsidR="00B051E7" w:rsidRPr="00CC6FF6">
        <w:rPr>
          <w:sz w:val="24"/>
          <w:szCs w:val="24"/>
        </w:rPr>
        <w:t xml:space="preserve">derfor </w:t>
      </w:r>
      <w:r w:rsidRPr="00CC6FF6">
        <w:rPr>
          <w:sz w:val="24"/>
          <w:szCs w:val="24"/>
        </w:rPr>
        <w:t>ved flere lejligheder påpeget behovet for udlægning af ’refugier’</w:t>
      </w:r>
      <w:r w:rsidR="00DA773C" w:rsidRPr="00CC6FF6">
        <w:rPr>
          <w:sz w:val="24"/>
          <w:szCs w:val="24"/>
        </w:rPr>
        <w:t xml:space="preserve"> i form af</w:t>
      </w:r>
      <w:r w:rsidR="007C2684" w:rsidRPr="00CC6FF6">
        <w:rPr>
          <w:sz w:val="24"/>
          <w:szCs w:val="24"/>
        </w:rPr>
        <w:t xml:space="preserve"> </w:t>
      </w:r>
      <w:r w:rsidRPr="00CC6FF6">
        <w:rPr>
          <w:sz w:val="24"/>
          <w:szCs w:val="24"/>
        </w:rPr>
        <w:t xml:space="preserve">forstyrrelsesfrie områder </w:t>
      </w:r>
      <w:r w:rsidR="00F07E9F" w:rsidRPr="00CC6FF6">
        <w:rPr>
          <w:sz w:val="24"/>
          <w:szCs w:val="24"/>
        </w:rPr>
        <w:t xml:space="preserve">(dvs. områder friholdt for rekreative aktiviteter, herunder jagt) </w:t>
      </w:r>
      <w:r w:rsidRPr="00CC6FF6">
        <w:rPr>
          <w:sz w:val="24"/>
          <w:szCs w:val="24"/>
        </w:rPr>
        <w:t xml:space="preserve">i de danske skove, og er i den forbindelse blevet </w:t>
      </w:r>
      <w:r w:rsidR="00870D39" w:rsidRPr="0036558B">
        <w:rPr>
          <w:sz w:val="24"/>
          <w:szCs w:val="24"/>
        </w:rPr>
        <w:t xml:space="preserve">opfordret til </w:t>
      </w:r>
      <w:r w:rsidRPr="00CC6FF6">
        <w:rPr>
          <w:sz w:val="24"/>
          <w:szCs w:val="24"/>
        </w:rPr>
        <w:t>nærmere at beskrive, hvilke arter, der i givet fald fordrer sådanne refugier.</w:t>
      </w:r>
    </w:p>
    <w:p w14:paraId="52D1AE2C" w14:textId="77777777" w:rsidR="00DA773C" w:rsidRPr="00CC6FF6" w:rsidRDefault="003D25C7" w:rsidP="003D25C7">
      <w:pPr>
        <w:rPr>
          <w:sz w:val="24"/>
          <w:szCs w:val="24"/>
        </w:rPr>
      </w:pPr>
      <w:r w:rsidRPr="00CC6FF6">
        <w:rPr>
          <w:sz w:val="24"/>
          <w:szCs w:val="24"/>
        </w:rPr>
        <w:t>Dette notat definerer for det første, hvad en ’</w:t>
      </w:r>
      <w:r w:rsidR="00DA773C" w:rsidRPr="00CC6FF6">
        <w:rPr>
          <w:sz w:val="24"/>
          <w:szCs w:val="24"/>
        </w:rPr>
        <w:t>skov</w:t>
      </w:r>
      <w:r w:rsidRPr="00CC6FF6">
        <w:rPr>
          <w:sz w:val="24"/>
          <w:szCs w:val="24"/>
        </w:rPr>
        <w:t>fugleart’ er</w:t>
      </w:r>
      <w:r w:rsidR="007C2684" w:rsidRPr="00CC6FF6">
        <w:rPr>
          <w:sz w:val="24"/>
          <w:szCs w:val="24"/>
        </w:rPr>
        <w:t xml:space="preserve">, for det andet, hvad </w:t>
      </w:r>
      <w:r w:rsidR="00A775C5" w:rsidRPr="00CC6FF6">
        <w:rPr>
          <w:sz w:val="24"/>
          <w:szCs w:val="24"/>
        </w:rPr>
        <w:t>’</w:t>
      </w:r>
      <w:r w:rsidR="007C2684" w:rsidRPr="00CC6FF6">
        <w:rPr>
          <w:sz w:val="24"/>
          <w:szCs w:val="24"/>
        </w:rPr>
        <w:t>forstyrrel</w:t>
      </w:r>
      <w:r w:rsidR="00DA773C" w:rsidRPr="00CC6FF6">
        <w:rPr>
          <w:sz w:val="24"/>
          <w:szCs w:val="24"/>
        </w:rPr>
        <w:t>ses</w:t>
      </w:r>
      <w:r w:rsidRPr="00CC6FF6">
        <w:rPr>
          <w:sz w:val="24"/>
          <w:szCs w:val="24"/>
        </w:rPr>
        <w:t>følsom</w:t>
      </w:r>
      <w:r w:rsidR="00A775C5" w:rsidRPr="00CC6FF6">
        <w:rPr>
          <w:sz w:val="24"/>
          <w:szCs w:val="24"/>
        </w:rPr>
        <w:t>’</w:t>
      </w:r>
      <w:r w:rsidRPr="00CC6FF6">
        <w:rPr>
          <w:sz w:val="24"/>
          <w:szCs w:val="24"/>
        </w:rPr>
        <w:t xml:space="preserve"> vil sige, og for det tredje, hvilke </w:t>
      </w:r>
      <w:r w:rsidR="00DA773C" w:rsidRPr="00CC6FF6">
        <w:rPr>
          <w:sz w:val="24"/>
          <w:szCs w:val="24"/>
        </w:rPr>
        <w:t>skovfugle</w:t>
      </w:r>
      <w:r w:rsidR="007C2684" w:rsidRPr="00CC6FF6">
        <w:rPr>
          <w:sz w:val="24"/>
          <w:szCs w:val="24"/>
        </w:rPr>
        <w:t>arter, der på denne baggrund kan defineres</w:t>
      </w:r>
      <w:r w:rsidR="00473189" w:rsidRPr="00CC6FF6">
        <w:rPr>
          <w:sz w:val="24"/>
          <w:szCs w:val="24"/>
        </w:rPr>
        <w:t xml:space="preserve"> som forstyrrelsestruede. </w:t>
      </w:r>
    </w:p>
    <w:p w14:paraId="52D1AE2D" w14:textId="3DA3B6A0" w:rsidR="003D25C7" w:rsidRDefault="00473189" w:rsidP="003D25C7">
      <w:pPr>
        <w:rPr>
          <w:sz w:val="24"/>
          <w:szCs w:val="24"/>
        </w:rPr>
      </w:pPr>
      <w:r w:rsidRPr="00CC6FF6">
        <w:rPr>
          <w:sz w:val="24"/>
          <w:szCs w:val="24"/>
        </w:rPr>
        <w:t xml:space="preserve">Det beskrives, hvad </w:t>
      </w:r>
      <w:r w:rsidR="007C2684" w:rsidRPr="00CC6FF6">
        <w:rPr>
          <w:sz w:val="24"/>
          <w:szCs w:val="24"/>
        </w:rPr>
        <w:t>DOF vil foreslå, at man gør for d</w:t>
      </w:r>
      <w:r w:rsidRPr="00CC6FF6">
        <w:rPr>
          <w:sz w:val="24"/>
          <w:szCs w:val="24"/>
        </w:rPr>
        <w:t xml:space="preserve">isse forstyrrelsesfølsomme arter, nemlig dels – og efter tysk forbillede – udlægger jagt- og forstyrrelsesfrie zoner omkring allerede etablerede redetræer, dels </w:t>
      </w:r>
      <w:r w:rsidR="00407D22" w:rsidRPr="00CC6FF6">
        <w:rPr>
          <w:sz w:val="24"/>
          <w:szCs w:val="24"/>
        </w:rPr>
        <w:t xml:space="preserve">generelt udlægger et net af </w:t>
      </w:r>
      <w:r w:rsidRPr="00CC6FF6">
        <w:rPr>
          <w:sz w:val="24"/>
          <w:szCs w:val="24"/>
        </w:rPr>
        <w:t xml:space="preserve">refugier af passende dybde med henblik på at sikre indvandring og nyetablering af arterne – til stor benefice for </w:t>
      </w:r>
      <w:r w:rsidR="00DD250D" w:rsidRPr="00CC6FF6">
        <w:rPr>
          <w:sz w:val="24"/>
          <w:szCs w:val="24"/>
        </w:rPr>
        <w:t>skovens brugere, som vil opleve disse ellers sjældent sete arter på deres fourageringstogter også uden for beskyttelseszoner og refugier.</w:t>
      </w:r>
      <w:r w:rsidR="003D25C7" w:rsidRPr="00CC6FF6">
        <w:rPr>
          <w:sz w:val="24"/>
          <w:szCs w:val="24"/>
        </w:rPr>
        <w:t xml:space="preserve"> </w:t>
      </w:r>
    </w:p>
    <w:p w14:paraId="4CA2005A" w14:textId="77777777" w:rsidR="00D866F3" w:rsidRPr="00CC6FF6" w:rsidRDefault="00D866F3" w:rsidP="003D25C7">
      <w:pPr>
        <w:rPr>
          <w:sz w:val="24"/>
          <w:szCs w:val="24"/>
        </w:rPr>
      </w:pPr>
    </w:p>
    <w:p w14:paraId="52D1AE2E" w14:textId="77777777" w:rsidR="00B51340" w:rsidRPr="00CC6FF6" w:rsidRDefault="00DD250D" w:rsidP="003D25C7">
      <w:pPr>
        <w:rPr>
          <w:sz w:val="24"/>
          <w:szCs w:val="24"/>
        </w:rPr>
      </w:pPr>
      <w:r w:rsidRPr="00CC6FF6">
        <w:rPr>
          <w:b/>
          <w:sz w:val="24"/>
          <w:szCs w:val="24"/>
        </w:rPr>
        <w:t>Hvad er en ’</w:t>
      </w:r>
      <w:r w:rsidR="00296281" w:rsidRPr="00CC6FF6">
        <w:rPr>
          <w:b/>
          <w:sz w:val="24"/>
          <w:szCs w:val="24"/>
        </w:rPr>
        <w:t>skov</w:t>
      </w:r>
      <w:r w:rsidRPr="00CC6FF6">
        <w:rPr>
          <w:b/>
          <w:sz w:val="24"/>
          <w:szCs w:val="24"/>
        </w:rPr>
        <w:t>fugleart’?</w:t>
      </w:r>
      <w:r w:rsidRPr="00CC6FF6">
        <w:rPr>
          <w:b/>
          <w:sz w:val="24"/>
          <w:szCs w:val="24"/>
        </w:rPr>
        <w:br/>
      </w:r>
      <w:r w:rsidRPr="00CC6FF6">
        <w:rPr>
          <w:sz w:val="24"/>
          <w:szCs w:val="24"/>
        </w:rPr>
        <w:t>I Bilag I til dette notat er optaget en liste over, hvad man med rette vil kunne definere som ’</w:t>
      </w:r>
      <w:r w:rsidR="00407D22" w:rsidRPr="00CC6FF6">
        <w:rPr>
          <w:sz w:val="24"/>
          <w:szCs w:val="24"/>
        </w:rPr>
        <w:t>skov</w:t>
      </w:r>
      <w:r w:rsidRPr="00CC6FF6">
        <w:rPr>
          <w:sz w:val="24"/>
          <w:szCs w:val="24"/>
        </w:rPr>
        <w:t xml:space="preserve">fuglearter’. </w:t>
      </w:r>
    </w:p>
    <w:p w14:paraId="52D1AE2F" w14:textId="77777777" w:rsidR="00B051E7" w:rsidRPr="00CC6FF6" w:rsidRDefault="00DD250D" w:rsidP="003D25C7">
      <w:pPr>
        <w:rPr>
          <w:sz w:val="24"/>
          <w:szCs w:val="24"/>
        </w:rPr>
      </w:pPr>
      <w:r w:rsidRPr="00CC6FF6">
        <w:rPr>
          <w:sz w:val="24"/>
          <w:szCs w:val="24"/>
        </w:rPr>
        <w:t xml:space="preserve">Den er </w:t>
      </w:r>
      <w:r w:rsidR="00B051E7" w:rsidRPr="00CC6FF6">
        <w:rPr>
          <w:sz w:val="24"/>
          <w:szCs w:val="24"/>
        </w:rPr>
        <w:t>baseret på tre udvælgelseskriterier</w:t>
      </w:r>
      <w:r w:rsidR="00AA1012" w:rsidRPr="00CC6FF6">
        <w:rPr>
          <w:sz w:val="24"/>
          <w:szCs w:val="24"/>
        </w:rPr>
        <w:t xml:space="preserve"> (idet kriterienummeret er anført i første kolonne efter ar</w:t>
      </w:r>
      <w:r w:rsidR="00F14CAB" w:rsidRPr="00CC6FF6">
        <w:rPr>
          <w:sz w:val="24"/>
          <w:szCs w:val="24"/>
        </w:rPr>
        <w:t>t</w:t>
      </w:r>
      <w:r w:rsidR="00AA1012" w:rsidRPr="00CC6FF6">
        <w:rPr>
          <w:sz w:val="24"/>
          <w:szCs w:val="24"/>
        </w:rPr>
        <w:t>snavn i listen i Bilag I)</w:t>
      </w:r>
      <w:r w:rsidR="00B051E7" w:rsidRPr="00CC6FF6">
        <w:rPr>
          <w:sz w:val="24"/>
          <w:szCs w:val="24"/>
        </w:rPr>
        <w:t>:</w:t>
      </w:r>
    </w:p>
    <w:p w14:paraId="52D1AE30" w14:textId="77777777" w:rsidR="00407D22" w:rsidRPr="00CC6FF6" w:rsidRDefault="00B051E7" w:rsidP="003D25C7">
      <w:pPr>
        <w:rPr>
          <w:sz w:val="24"/>
          <w:szCs w:val="24"/>
        </w:rPr>
      </w:pPr>
      <w:r w:rsidRPr="00CC6FF6">
        <w:rPr>
          <w:sz w:val="24"/>
          <w:szCs w:val="24"/>
        </w:rPr>
        <w:lastRenderedPageBreak/>
        <w:t>Kriterium 1: F</w:t>
      </w:r>
      <w:r w:rsidR="00407D22" w:rsidRPr="00CC6FF6">
        <w:rPr>
          <w:sz w:val="24"/>
          <w:szCs w:val="24"/>
        </w:rPr>
        <w:t xml:space="preserve">or de mere almindelige arters vedkommende </w:t>
      </w:r>
      <w:r w:rsidRPr="00CC6FF6">
        <w:rPr>
          <w:sz w:val="24"/>
          <w:szCs w:val="24"/>
        </w:rPr>
        <w:t xml:space="preserve">er udvælgelsen </w:t>
      </w:r>
      <w:r w:rsidR="00DD250D" w:rsidRPr="00CC6FF6">
        <w:rPr>
          <w:sz w:val="24"/>
          <w:szCs w:val="24"/>
        </w:rPr>
        <w:t>baseret på PECBMS’</w:t>
      </w:r>
      <w:r w:rsidR="00DD250D" w:rsidRPr="00CC6FF6">
        <w:rPr>
          <w:rStyle w:val="FootnoteReference"/>
          <w:sz w:val="24"/>
          <w:szCs w:val="24"/>
        </w:rPr>
        <w:footnoteReference w:id="1"/>
      </w:r>
      <w:r w:rsidR="00DD250D" w:rsidRPr="00CC6FF6">
        <w:rPr>
          <w:sz w:val="24"/>
          <w:szCs w:val="24"/>
        </w:rPr>
        <w:t xml:space="preserve"> udvælge</w:t>
      </w:r>
      <w:r w:rsidR="00407D22" w:rsidRPr="00CC6FF6">
        <w:rPr>
          <w:sz w:val="24"/>
          <w:szCs w:val="24"/>
        </w:rPr>
        <w:t xml:space="preserve">lse af indikatorarter for skov </w:t>
      </w:r>
      <w:r w:rsidR="00DD250D" w:rsidRPr="00CC6FF6">
        <w:rPr>
          <w:sz w:val="24"/>
          <w:szCs w:val="24"/>
        </w:rPr>
        <w:t>og omfatter således de 22, der yngler i Danmark, ud af i a</w:t>
      </w:r>
      <w:r w:rsidR="00B51340" w:rsidRPr="00CC6FF6">
        <w:rPr>
          <w:sz w:val="24"/>
          <w:szCs w:val="24"/>
        </w:rPr>
        <w:t>l</w:t>
      </w:r>
      <w:r w:rsidR="00DD250D" w:rsidRPr="00CC6FF6">
        <w:rPr>
          <w:sz w:val="24"/>
          <w:szCs w:val="24"/>
        </w:rPr>
        <w:t xml:space="preserve">t </w:t>
      </w:r>
      <w:r w:rsidR="00125CD2" w:rsidRPr="00CC6FF6">
        <w:rPr>
          <w:sz w:val="24"/>
          <w:szCs w:val="24"/>
        </w:rPr>
        <w:t>33</w:t>
      </w:r>
      <w:r w:rsidR="00DD250D" w:rsidRPr="00CC6FF6">
        <w:rPr>
          <w:sz w:val="24"/>
          <w:szCs w:val="24"/>
        </w:rPr>
        <w:t xml:space="preserve"> </w:t>
      </w:r>
      <w:r w:rsidR="00B51340" w:rsidRPr="00CC6FF6">
        <w:rPr>
          <w:sz w:val="24"/>
          <w:szCs w:val="24"/>
        </w:rPr>
        <w:t xml:space="preserve">skovindikatorarter på </w:t>
      </w:r>
      <w:r w:rsidR="00DD250D" w:rsidRPr="00CC6FF6">
        <w:rPr>
          <w:sz w:val="24"/>
          <w:szCs w:val="24"/>
        </w:rPr>
        <w:t>PECBMS</w:t>
      </w:r>
      <w:r w:rsidR="00B51340" w:rsidRPr="00CC6FF6">
        <w:rPr>
          <w:sz w:val="24"/>
          <w:szCs w:val="24"/>
        </w:rPr>
        <w:t>’ liste</w:t>
      </w:r>
      <w:r w:rsidR="00407D22" w:rsidRPr="00CC6FF6">
        <w:rPr>
          <w:sz w:val="24"/>
          <w:szCs w:val="24"/>
        </w:rPr>
        <w:t xml:space="preserve">. </w:t>
      </w:r>
    </w:p>
    <w:p w14:paraId="52D1AE31" w14:textId="3437488F" w:rsidR="00407D22" w:rsidRPr="00CC6FF6" w:rsidRDefault="00B051E7" w:rsidP="003D25C7">
      <w:pPr>
        <w:rPr>
          <w:sz w:val="24"/>
          <w:szCs w:val="24"/>
        </w:rPr>
      </w:pPr>
      <w:r w:rsidRPr="00CC6FF6">
        <w:rPr>
          <w:sz w:val="24"/>
          <w:szCs w:val="24"/>
        </w:rPr>
        <w:t xml:space="preserve">Kriterium 2: </w:t>
      </w:r>
      <w:r w:rsidR="00407D22" w:rsidRPr="00CC6FF6">
        <w:rPr>
          <w:sz w:val="24"/>
          <w:szCs w:val="24"/>
        </w:rPr>
        <w:t xml:space="preserve">For de mere sjældne og truede arter er </w:t>
      </w:r>
      <w:r w:rsidR="0036558B">
        <w:rPr>
          <w:sz w:val="24"/>
          <w:szCs w:val="24"/>
        </w:rPr>
        <w:t xml:space="preserve">den </w:t>
      </w:r>
      <w:r w:rsidR="00DD250D" w:rsidRPr="00CC6FF6">
        <w:rPr>
          <w:sz w:val="24"/>
          <w:szCs w:val="24"/>
        </w:rPr>
        <w:t>udvælgelse af skovarter</w:t>
      </w:r>
      <w:r w:rsidR="00B51340" w:rsidRPr="00CC6FF6">
        <w:rPr>
          <w:sz w:val="24"/>
          <w:szCs w:val="24"/>
        </w:rPr>
        <w:t xml:space="preserve"> </w:t>
      </w:r>
      <w:r w:rsidR="00407D22" w:rsidRPr="00CC6FF6">
        <w:rPr>
          <w:sz w:val="24"/>
          <w:szCs w:val="24"/>
        </w:rPr>
        <w:t>lagt til grund</w:t>
      </w:r>
      <w:r w:rsidR="0036558B">
        <w:rPr>
          <w:sz w:val="24"/>
          <w:szCs w:val="24"/>
        </w:rPr>
        <w:t xml:space="preserve">, der er fulgt i afrapporteringen af DOF’s projekt vedr. Truede og Sjældne </w:t>
      </w:r>
      <w:proofErr w:type="spellStart"/>
      <w:r w:rsidR="0036558B">
        <w:rPr>
          <w:sz w:val="24"/>
          <w:szCs w:val="24"/>
        </w:rPr>
        <w:t>Ynglefuge</w:t>
      </w:r>
      <w:proofErr w:type="spellEnd"/>
      <w:r w:rsidR="00F07E9F" w:rsidRPr="00CC6FF6">
        <w:rPr>
          <w:rStyle w:val="FootnoteReference"/>
          <w:sz w:val="24"/>
          <w:szCs w:val="24"/>
        </w:rPr>
        <w:footnoteReference w:id="2"/>
      </w:r>
      <w:r w:rsidR="00407D22" w:rsidRPr="00CC6FF6">
        <w:rPr>
          <w:sz w:val="24"/>
          <w:szCs w:val="24"/>
        </w:rPr>
        <w:t xml:space="preserve">. Det fører til </w:t>
      </w:r>
      <w:r w:rsidR="00B51340" w:rsidRPr="00CC6FF6">
        <w:rPr>
          <w:sz w:val="24"/>
          <w:szCs w:val="24"/>
        </w:rPr>
        <w:t xml:space="preserve">andre 22 – som igen er opdelt på </w:t>
      </w:r>
      <w:r w:rsidR="00D866F3">
        <w:rPr>
          <w:sz w:val="24"/>
          <w:szCs w:val="24"/>
        </w:rPr>
        <w:t>seks</w:t>
      </w:r>
      <w:r w:rsidR="00B51340" w:rsidRPr="00CC6FF6">
        <w:rPr>
          <w:sz w:val="24"/>
          <w:szCs w:val="24"/>
        </w:rPr>
        <w:t xml:space="preserve"> arter, der er stærkt bundet til skov, </w:t>
      </w:r>
      <w:r w:rsidR="00D866F3">
        <w:rPr>
          <w:sz w:val="24"/>
          <w:szCs w:val="24"/>
        </w:rPr>
        <w:t>ni</w:t>
      </w:r>
      <w:r w:rsidR="00B51340" w:rsidRPr="00CC6FF6">
        <w:rPr>
          <w:sz w:val="24"/>
          <w:szCs w:val="24"/>
        </w:rPr>
        <w:t xml:space="preserve"> arter, der er knyttet til den mere åbne, kulturpåvirkede skov og endelig </w:t>
      </w:r>
      <w:r w:rsidR="00D866F3">
        <w:rPr>
          <w:sz w:val="24"/>
          <w:szCs w:val="24"/>
        </w:rPr>
        <w:t>syv</w:t>
      </w:r>
      <w:r w:rsidR="00B51340" w:rsidRPr="00CC6FF6">
        <w:rPr>
          <w:sz w:val="24"/>
          <w:szCs w:val="24"/>
        </w:rPr>
        <w:t xml:space="preserve"> arter, der fortrinsvis benytter skovens træer som redeplads – og </w:t>
      </w:r>
      <w:r w:rsidR="00AA1012" w:rsidRPr="00CC6FF6">
        <w:rPr>
          <w:sz w:val="24"/>
          <w:szCs w:val="24"/>
        </w:rPr>
        <w:t>ikke skoven som sådan i fo</w:t>
      </w:r>
      <w:r w:rsidR="00B51340" w:rsidRPr="00CC6FF6">
        <w:rPr>
          <w:sz w:val="24"/>
          <w:szCs w:val="24"/>
        </w:rPr>
        <w:t>urageringsøjemed m.v.</w:t>
      </w:r>
      <w:r w:rsidR="00407D22" w:rsidRPr="00CC6FF6">
        <w:rPr>
          <w:sz w:val="24"/>
          <w:szCs w:val="24"/>
        </w:rPr>
        <w:t xml:space="preserve"> Se Tabel 1.</w:t>
      </w:r>
    </w:p>
    <w:p w14:paraId="52D1AE32" w14:textId="34B4CD96" w:rsidR="00DA773C" w:rsidRPr="00CC6FF6" w:rsidRDefault="00B051E7" w:rsidP="00A775C5">
      <w:pPr>
        <w:rPr>
          <w:sz w:val="24"/>
          <w:szCs w:val="24"/>
        </w:rPr>
      </w:pPr>
      <w:r w:rsidRPr="00CC6FF6">
        <w:rPr>
          <w:sz w:val="24"/>
          <w:szCs w:val="24"/>
        </w:rPr>
        <w:t>Kriterium 3: For de øvrige fuglearters vedkommende er ud</w:t>
      </w:r>
      <w:r w:rsidR="00923E27" w:rsidRPr="00CC6FF6">
        <w:rPr>
          <w:sz w:val="24"/>
          <w:szCs w:val="24"/>
        </w:rPr>
        <w:t>valgt</w:t>
      </w:r>
      <w:r w:rsidRPr="00CC6FF6">
        <w:rPr>
          <w:sz w:val="24"/>
          <w:szCs w:val="24"/>
        </w:rPr>
        <w:t xml:space="preserve"> dem, om hvilke det kan siges, at de ikke ville have en ynglebestand i Danmark</w:t>
      </w:r>
      <w:r w:rsidR="00AA1012" w:rsidRPr="00CC6FF6">
        <w:rPr>
          <w:sz w:val="24"/>
          <w:szCs w:val="24"/>
        </w:rPr>
        <w:t>, hvis det ikke havde været for skoven</w:t>
      </w:r>
      <w:r w:rsidR="00135421" w:rsidRPr="00CC6FF6">
        <w:rPr>
          <w:sz w:val="24"/>
          <w:szCs w:val="24"/>
        </w:rPr>
        <w:t>. Det giver yderligere 1</w:t>
      </w:r>
      <w:r w:rsidR="0036558B">
        <w:rPr>
          <w:sz w:val="24"/>
          <w:szCs w:val="24"/>
        </w:rPr>
        <w:t>4</w:t>
      </w:r>
      <w:r w:rsidR="00135421" w:rsidRPr="00CC6FF6">
        <w:rPr>
          <w:sz w:val="24"/>
          <w:szCs w:val="24"/>
        </w:rPr>
        <w:t xml:space="preserve"> arter, </w:t>
      </w:r>
      <w:r w:rsidR="00B51340" w:rsidRPr="00CC6FF6">
        <w:rPr>
          <w:sz w:val="24"/>
          <w:szCs w:val="24"/>
        </w:rPr>
        <w:t>nemlig Fiskehejre,</w:t>
      </w:r>
      <w:r w:rsidR="00F74CD5" w:rsidRPr="00CC6FF6">
        <w:rPr>
          <w:sz w:val="24"/>
          <w:szCs w:val="24"/>
        </w:rPr>
        <w:t xml:space="preserve"> Hvepsevåge, Duehøg, </w:t>
      </w:r>
      <w:r w:rsidR="00B51340" w:rsidRPr="00CC6FF6">
        <w:rPr>
          <w:sz w:val="24"/>
          <w:szCs w:val="24"/>
        </w:rPr>
        <w:t xml:space="preserve">Musvåge, Skovsneppe, Natugle, Skovhornugle, Grønspætte, </w:t>
      </w:r>
      <w:r w:rsidR="00870D39" w:rsidRPr="000F33E1">
        <w:rPr>
          <w:sz w:val="24"/>
          <w:szCs w:val="24"/>
        </w:rPr>
        <w:t xml:space="preserve">Mellemflagspætte (under indvandring), Skovpiber, </w:t>
      </w:r>
      <w:r w:rsidR="00870D39">
        <w:rPr>
          <w:sz w:val="24"/>
          <w:szCs w:val="24"/>
        </w:rPr>
        <w:t>Parkt</w:t>
      </w:r>
      <w:r w:rsidR="00870D39" w:rsidRPr="000F33E1">
        <w:rPr>
          <w:sz w:val="24"/>
          <w:szCs w:val="24"/>
        </w:rPr>
        <w:t>ræløber, Rødrygget Tornskade, Lille Korsnæb og Karmindompap.</w:t>
      </w:r>
    </w:p>
    <w:p w14:paraId="107CBAD0" w14:textId="77777777" w:rsidR="00D866F3" w:rsidRDefault="00D866F3" w:rsidP="003D25C7">
      <w:pPr>
        <w:rPr>
          <w:i/>
          <w:sz w:val="24"/>
          <w:szCs w:val="24"/>
        </w:rPr>
      </w:pPr>
    </w:p>
    <w:p w14:paraId="52D1AE33" w14:textId="7DA3AE7F" w:rsidR="00F07E9F" w:rsidRPr="00CC6FF6" w:rsidRDefault="00F07E9F" w:rsidP="003D25C7">
      <w:pPr>
        <w:rPr>
          <w:i/>
          <w:sz w:val="24"/>
          <w:szCs w:val="24"/>
        </w:rPr>
      </w:pPr>
      <w:r w:rsidRPr="00CC6FF6">
        <w:rPr>
          <w:i/>
          <w:sz w:val="24"/>
          <w:szCs w:val="24"/>
        </w:rPr>
        <w:t xml:space="preserve">Tabel 1: De arter, der i </w:t>
      </w:r>
      <w:r w:rsidR="0036558B">
        <w:rPr>
          <w:i/>
          <w:sz w:val="24"/>
          <w:szCs w:val="24"/>
        </w:rPr>
        <w:t>DOF´s projekt vedr. Truede og Sjældne Ynglefugle</w:t>
      </w:r>
      <w:r w:rsidRPr="00CC6FF6">
        <w:rPr>
          <w:i/>
          <w:sz w:val="24"/>
          <w:szCs w:val="24"/>
        </w:rPr>
        <w:t xml:space="preserve"> er defineret som skovtilknyttede, opdelt på arter, der ifølge projektets slutrapport kan klassificeres som stærkt bundet til skov, knyttet til åben skov og endelig</w:t>
      </w:r>
      <w:r w:rsidR="0036558B">
        <w:rPr>
          <w:i/>
          <w:sz w:val="24"/>
          <w:szCs w:val="24"/>
        </w:rPr>
        <w:t xml:space="preserve"> </w:t>
      </w:r>
      <w:r w:rsidRPr="00CC6FF6">
        <w:rPr>
          <w:i/>
          <w:sz w:val="24"/>
          <w:szCs w:val="24"/>
        </w:rPr>
        <w:t xml:space="preserve">arter, som primært er knyttet til skov i den forstand, at de benytter den som </w:t>
      </w:r>
      <w:proofErr w:type="spellStart"/>
      <w:r w:rsidRPr="00CC6FF6">
        <w:rPr>
          <w:i/>
          <w:sz w:val="24"/>
          <w:szCs w:val="24"/>
        </w:rPr>
        <w:t>redested</w:t>
      </w:r>
      <w:proofErr w:type="spellEnd"/>
      <w:r w:rsidRPr="00CC6FF6">
        <w:rPr>
          <w:i/>
          <w:sz w:val="24"/>
          <w:szCs w:val="24"/>
        </w:rPr>
        <w:t xml:space="preserve">. Kilde: </w:t>
      </w:r>
      <w:r w:rsidR="00923E27" w:rsidRPr="00CC6FF6">
        <w:rPr>
          <w:i/>
          <w:sz w:val="24"/>
          <w:szCs w:val="24"/>
        </w:rPr>
        <w:t>Nyegaard et al</w:t>
      </w:r>
      <w:r w:rsidR="00870D39">
        <w:rPr>
          <w:i/>
          <w:sz w:val="24"/>
          <w:szCs w:val="24"/>
        </w:rPr>
        <w:t>.</w:t>
      </w:r>
      <w:r w:rsidR="00923E27" w:rsidRPr="00CC6FF6">
        <w:rPr>
          <w:i/>
          <w:sz w:val="24"/>
          <w:szCs w:val="24"/>
        </w:rPr>
        <w:t xml:space="preserve"> </w:t>
      </w:r>
      <w:r w:rsidR="00D866F3">
        <w:rPr>
          <w:i/>
          <w:sz w:val="24"/>
          <w:szCs w:val="24"/>
        </w:rPr>
        <w:t>(</w:t>
      </w:r>
      <w:r w:rsidR="00296281" w:rsidRPr="00CC6FF6">
        <w:rPr>
          <w:i/>
          <w:sz w:val="24"/>
          <w:szCs w:val="24"/>
        </w:rPr>
        <w:t>2014</w:t>
      </w:r>
      <w:r w:rsidR="00D866F3">
        <w:rPr>
          <w:i/>
          <w:sz w:val="24"/>
          <w:szCs w:val="24"/>
        </w:rPr>
        <w:t>)</w:t>
      </w:r>
      <w:r w:rsidR="00296281" w:rsidRPr="00CC6FF6">
        <w:rPr>
          <w:i/>
          <w:sz w:val="24"/>
          <w:szCs w:val="24"/>
        </w:rPr>
        <w:t>.</w:t>
      </w:r>
    </w:p>
    <w:tbl>
      <w:tblPr>
        <w:tblW w:w="7704" w:type="dxa"/>
        <w:tblCellMar>
          <w:left w:w="0" w:type="dxa"/>
          <w:right w:w="0" w:type="dxa"/>
        </w:tblCellMar>
        <w:tblLook w:val="0420" w:firstRow="1" w:lastRow="0" w:firstColumn="0" w:lastColumn="0" w:noHBand="0" w:noVBand="1"/>
      </w:tblPr>
      <w:tblGrid>
        <w:gridCol w:w="2568"/>
        <w:gridCol w:w="2568"/>
        <w:gridCol w:w="2568"/>
      </w:tblGrid>
      <w:tr w:rsidR="00F07E9F" w:rsidRPr="00870D39" w14:paraId="52D1AE37" w14:textId="77777777" w:rsidTr="00984057">
        <w:trPr>
          <w:trHeight w:val="360"/>
        </w:trPr>
        <w:tc>
          <w:tcPr>
            <w:tcW w:w="2568" w:type="dxa"/>
            <w:tcBorders>
              <w:top w:val="single" w:sz="8" w:space="0" w:color="FFFFCC"/>
              <w:left w:val="single" w:sz="8" w:space="0" w:color="FFFFCC"/>
              <w:bottom w:val="single" w:sz="24" w:space="0" w:color="FFFFCC"/>
              <w:right w:val="single" w:sz="8" w:space="0" w:color="FFFFCC"/>
            </w:tcBorders>
            <w:shd w:val="clear" w:color="auto" w:fill="339933"/>
            <w:tcMar>
              <w:top w:w="72" w:type="dxa"/>
              <w:left w:w="144" w:type="dxa"/>
              <w:bottom w:w="72" w:type="dxa"/>
              <w:right w:w="144" w:type="dxa"/>
            </w:tcMar>
            <w:hideMark/>
          </w:tcPr>
          <w:p w14:paraId="52D1AE34"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b/>
                <w:bCs/>
                <w:color w:val="FFFFFF" w:themeColor="light1"/>
                <w:kern w:val="24"/>
                <w:sz w:val="24"/>
                <w:szCs w:val="24"/>
                <w:lang w:eastAsia="da-DK"/>
              </w:rPr>
              <w:t>Stærkt bundet til skov</w:t>
            </w:r>
          </w:p>
        </w:tc>
        <w:tc>
          <w:tcPr>
            <w:tcW w:w="2568" w:type="dxa"/>
            <w:tcBorders>
              <w:top w:val="single" w:sz="8" w:space="0" w:color="FFFFCC"/>
              <w:left w:val="single" w:sz="8" w:space="0" w:color="FFFFCC"/>
              <w:bottom w:val="single" w:sz="24" w:space="0" w:color="FFFFCC"/>
              <w:right w:val="single" w:sz="8" w:space="0" w:color="FFFFCC"/>
            </w:tcBorders>
            <w:shd w:val="clear" w:color="auto" w:fill="339933"/>
            <w:tcMar>
              <w:top w:w="72" w:type="dxa"/>
              <w:left w:w="144" w:type="dxa"/>
              <w:bottom w:w="72" w:type="dxa"/>
              <w:right w:w="144" w:type="dxa"/>
            </w:tcMar>
            <w:hideMark/>
          </w:tcPr>
          <w:p w14:paraId="52D1AE35"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b/>
                <w:bCs/>
                <w:color w:val="FFFFFF" w:themeColor="light1"/>
                <w:kern w:val="24"/>
                <w:sz w:val="24"/>
                <w:szCs w:val="24"/>
                <w:lang w:eastAsia="da-DK"/>
              </w:rPr>
              <w:t>I åben skov</w:t>
            </w:r>
          </w:p>
        </w:tc>
        <w:tc>
          <w:tcPr>
            <w:tcW w:w="2568" w:type="dxa"/>
            <w:tcBorders>
              <w:top w:val="single" w:sz="8" w:space="0" w:color="FFFFCC"/>
              <w:left w:val="single" w:sz="8" w:space="0" w:color="FFFFCC"/>
              <w:bottom w:val="single" w:sz="24" w:space="0" w:color="FFFFCC"/>
              <w:right w:val="single" w:sz="8" w:space="0" w:color="FFFFCC"/>
            </w:tcBorders>
            <w:shd w:val="clear" w:color="auto" w:fill="339933"/>
            <w:tcMar>
              <w:top w:w="72" w:type="dxa"/>
              <w:left w:w="144" w:type="dxa"/>
              <w:bottom w:w="72" w:type="dxa"/>
              <w:right w:w="144" w:type="dxa"/>
            </w:tcMar>
            <w:hideMark/>
          </w:tcPr>
          <w:p w14:paraId="52D1AE36"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b/>
                <w:bCs/>
                <w:color w:val="FFFFFF" w:themeColor="light1"/>
                <w:kern w:val="24"/>
                <w:sz w:val="24"/>
                <w:szCs w:val="24"/>
                <w:lang w:eastAsia="da-DK"/>
              </w:rPr>
              <w:t xml:space="preserve">Skov kun som </w:t>
            </w:r>
            <w:proofErr w:type="spellStart"/>
            <w:r w:rsidRPr="00CC6FF6">
              <w:rPr>
                <w:rFonts w:eastAsia="Times New Roman" w:cs="Arial"/>
                <w:b/>
                <w:bCs/>
                <w:color w:val="FFFFFF" w:themeColor="light1"/>
                <w:kern w:val="24"/>
                <w:sz w:val="24"/>
                <w:szCs w:val="24"/>
                <w:lang w:eastAsia="da-DK"/>
              </w:rPr>
              <w:t>redested</w:t>
            </w:r>
            <w:proofErr w:type="spellEnd"/>
          </w:p>
        </w:tc>
      </w:tr>
      <w:tr w:rsidR="00F07E9F" w:rsidRPr="00870D39" w14:paraId="52D1AE3B" w14:textId="77777777" w:rsidTr="00984057">
        <w:trPr>
          <w:trHeight w:val="319"/>
        </w:trPr>
        <w:tc>
          <w:tcPr>
            <w:tcW w:w="2568" w:type="dxa"/>
            <w:tcBorders>
              <w:top w:val="single" w:sz="24"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38"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Svaleklire</w:t>
            </w:r>
          </w:p>
        </w:tc>
        <w:tc>
          <w:tcPr>
            <w:tcW w:w="2568" w:type="dxa"/>
            <w:tcBorders>
              <w:top w:val="single" w:sz="24"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39"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Sort Stork</w:t>
            </w:r>
          </w:p>
        </w:tc>
        <w:tc>
          <w:tcPr>
            <w:tcW w:w="2568" w:type="dxa"/>
            <w:tcBorders>
              <w:top w:val="single" w:sz="24"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3A"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Hvinand</w:t>
            </w:r>
          </w:p>
        </w:tc>
      </w:tr>
      <w:tr w:rsidR="00F07E9F" w:rsidRPr="00870D39" w14:paraId="52D1AE3F" w14:textId="77777777" w:rsidTr="00984057">
        <w:trPr>
          <w:trHeight w:val="241"/>
        </w:trPr>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3C"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Perleugle</w:t>
            </w: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3D"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Lærkefalk</w:t>
            </w: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3E"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Stor Skallesluger</w:t>
            </w:r>
          </w:p>
        </w:tc>
      </w:tr>
      <w:tr w:rsidR="00F07E9F" w:rsidRPr="00870D39" w14:paraId="52D1AE43" w14:textId="77777777" w:rsidTr="00984057">
        <w:trPr>
          <w:trHeight w:val="246"/>
        </w:trPr>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40"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Lille Flagspætte</w:t>
            </w: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41"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Stor Hornugle</w:t>
            </w: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42"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Fiskeørn</w:t>
            </w:r>
          </w:p>
        </w:tc>
      </w:tr>
      <w:tr w:rsidR="00F07E9F" w:rsidRPr="00870D39" w14:paraId="52D1AE47" w14:textId="77777777" w:rsidTr="00984057">
        <w:trPr>
          <w:trHeight w:val="238"/>
        </w:trPr>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44"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Rødtoppet Fuglekonge</w:t>
            </w: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45"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Natravn</w:t>
            </w: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46"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Rød Glente</w:t>
            </w:r>
          </w:p>
        </w:tc>
      </w:tr>
      <w:tr w:rsidR="00F07E9F" w:rsidRPr="00870D39" w14:paraId="52D1AE4B" w14:textId="77777777" w:rsidTr="00984057">
        <w:trPr>
          <w:trHeight w:val="231"/>
        </w:trPr>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48"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Pirol</w:t>
            </w: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49"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Vendehals</w:t>
            </w: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4A"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Havørn</w:t>
            </w:r>
          </w:p>
        </w:tc>
      </w:tr>
      <w:tr w:rsidR="00F07E9F" w:rsidRPr="00870D39" w14:paraId="52D1AE4F" w14:textId="77777777" w:rsidTr="00984057">
        <w:trPr>
          <w:trHeight w:val="223"/>
        </w:trPr>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4C"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Nøddekrige</w:t>
            </w: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4D"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Hedelærke</w:t>
            </w: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4E"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Kongeørn</w:t>
            </w:r>
          </w:p>
        </w:tc>
      </w:tr>
      <w:tr w:rsidR="00F07E9F" w:rsidRPr="00870D39" w14:paraId="52D1AE53" w14:textId="77777777" w:rsidTr="00984057">
        <w:trPr>
          <w:trHeight w:val="215"/>
        </w:trPr>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50" w14:textId="77777777" w:rsidR="00F07E9F" w:rsidRPr="00CC6FF6" w:rsidRDefault="00F07E9F" w:rsidP="00984057">
            <w:pPr>
              <w:spacing w:after="0" w:line="240" w:lineRule="auto"/>
              <w:rPr>
                <w:rFonts w:eastAsia="Times New Roman" w:cs="Arial"/>
                <w:sz w:val="24"/>
                <w:szCs w:val="24"/>
                <w:lang w:eastAsia="da-DK"/>
              </w:rPr>
            </w:pP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51"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Lundsanger</w:t>
            </w: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52"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Turteldue</w:t>
            </w:r>
          </w:p>
        </w:tc>
      </w:tr>
      <w:tr w:rsidR="00F07E9F" w:rsidRPr="00870D39" w14:paraId="52D1AE57" w14:textId="77777777" w:rsidTr="00984057">
        <w:trPr>
          <w:trHeight w:val="208"/>
        </w:trPr>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54" w14:textId="77777777" w:rsidR="00F07E9F" w:rsidRPr="00CC6FF6" w:rsidRDefault="00F07E9F" w:rsidP="00984057">
            <w:pPr>
              <w:spacing w:after="0" w:line="240" w:lineRule="auto"/>
              <w:rPr>
                <w:rFonts w:eastAsia="Times New Roman" w:cs="Arial"/>
                <w:sz w:val="24"/>
                <w:szCs w:val="24"/>
                <w:lang w:eastAsia="da-DK"/>
              </w:rPr>
            </w:pP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55"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Fyrremejse</w:t>
            </w:r>
          </w:p>
        </w:tc>
        <w:tc>
          <w:tcPr>
            <w:tcW w:w="2568" w:type="dxa"/>
            <w:tcBorders>
              <w:top w:val="single" w:sz="8" w:space="0" w:color="FFFFCC"/>
              <w:left w:val="single" w:sz="8" w:space="0" w:color="FFFFCC"/>
              <w:bottom w:val="single" w:sz="8" w:space="0" w:color="FFFFCC"/>
              <w:right w:val="single" w:sz="8" w:space="0" w:color="FFFFCC"/>
            </w:tcBorders>
            <w:shd w:val="clear" w:color="auto" w:fill="E8EFE8"/>
            <w:tcMar>
              <w:top w:w="72" w:type="dxa"/>
              <w:left w:w="144" w:type="dxa"/>
              <w:bottom w:w="72" w:type="dxa"/>
              <w:right w:w="144" w:type="dxa"/>
            </w:tcMar>
            <w:hideMark/>
          </w:tcPr>
          <w:p w14:paraId="52D1AE56" w14:textId="77777777" w:rsidR="00F07E9F" w:rsidRPr="00CC6FF6" w:rsidRDefault="00F07E9F" w:rsidP="00984057">
            <w:pPr>
              <w:spacing w:after="0" w:line="240" w:lineRule="auto"/>
              <w:rPr>
                <w:rFonts w:eastAsia="Times New Roman" w:cs="Arial"/>
                <w:sz w:val="24"/>
                <w:szCs w:val="24"/>
                <w:lang w:eastAsia="da-DK"/>
              </w:rPr>
            </w:pPr>
          </w:p>
        </w:tc>
      </w:tr>
      <w:tr w:rsidR="00F07E9F" w:rsidRPr="00870D39" w14:paraId="52D1AE5B" w14:textId="77777777" w:rsidTr="00984057">
        <w:trPr>
          <w:trHeight w:val="214"/>
        </w:trPr>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58" w14:textId="77777777" w:rsidR="00F07E9F" w:rsidRPr="00CC6FF6" w:rsidRDefault="00F07E9F" w:rsidP="00984057">
            <w:pPr>
              <w:spacing w:after="0" w:line="240" w:lineRule="auto"/>
              <w:rPr>
                <w:rFonts w:eastAsia="Times New Roman" w:cs="Arial"/>
                <w:sz w:val="24"/>
                <w:szCs w:val="24"/>
                <w:lang w:eastAsia="da-DK"/>
              </w:rPr>
            </w:pP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59" w14:textId="77777777" w:rsidR="00984057" w:rsidRPr="00CC6FF6" w:rsidRDefault="00F07E9F" w:rsidP="00984057">
            <w:pPr>
              <w:spacing w:after="0" w:line="240" w:lineRule="auto"/>
              <w:rPr>
                <w:rFonts w:eastAsia="Times New Roman" w:cs="Arial"/>
                <w:sz w:val="24"/>
                <w:szCs w:val="24"/>
                <w:lang w:eastAsia="da-DK"/>
              </w:rPr>
            </w:pPr>
            <w:r w:rsidRPr="00CC6FF6">
              <w:rPr>
                <w:rFonts w:eastAsia="Times New Roman" w:cs="Arial"/>
                <w:color w:val="000000" w:themeColor="dark1"/>
                <w:kern w:val="24"/>
                <w:sz w:val="24"/>
                <w:szCs w:val="24"/>
                <w:lang w:eastAsia="da-DK"/>
              </w:rPr>
              <w:t>Gulirisk</w:t>
            </w:r>
          </w:p>
        </w:tc>
        <w:tc>
          <w:tcPr>
            <w:tcW w:w="2568" w:type="dxa"/>
            <w:tcBorders>
              <w:top w:val="single" w:sz="8" w:space="0" w:color="FFFFCC"/>
              <w:left w:val="single" w:sz="8" w:space="0" w:color="FFFFCC"/>
              <w:bottom w:val="single" w:sz="8" w:space="0" w:color="FFFFCC"/>
              <w:right w:val="single" w:sz="8" w:space="0" w:color="FFFFCC"/>
            </w:tcBorders>
            <w:shd w:val="clear" w:color="auto" w:fill="CDDECD"/>
            <w:tcMar>
              <w:top w:w="72" w:type="dxa"/>
              <w:left w:w="144" w:type="dxa"/>
              <w:bottom w:w="72" w:type="dxa"/>
              <w:right w:w="144" w:type="dxa"/>
            </w:tcMar>
            <w:hideMark/>
          </w:tcPr>
          <w:p w14:paraId="52D1AE5A" w14:textId="77777777" w:rsidR="00F07E9F" w:rsidRPr="00CC6FF6" w:rsidRDefault="00F07E9F" w:rsidP="00984057">
            <w:pPr>
              <w:spacing w:after="0" w:line="240" w:lineRule="auto"/>
              <w:rPr>
                <w:rFonts w:eastAsia="Times New Roman" w:cs="Arial"/>
                <w:sz w:val="24"/>
                <w:szCs w:val="24"/>
                <w:lang w:eastAsia="da-DK"/>
              </w:rPr>
            </w:pPr>
          </w:p>
        </w:tc>
      </w:tr>
    </w:tbl>
    <w:p w14:paraId="52D1AE5D" w14:textId="77777777" w:rsidR="00A775C5" w:rsidRPr="00CC6FF6" w:rsidRDefault="00A775C5" w:rsidP="00A775C5">
      <w:pPr>
        <w:rPr>
          <w:sz w:val="24"/>
          <w:szCs w:val="24"/>
        </w:rPr>
      </w:pPr>
    </w:p>
    <w:p w14:paraId="52D1AE5E" w14:textId="77777777" w:rsidR="00A775C5" w:rsidRPr="00CC6FF6" w:rsidRDefault="00A775C5" w:rsidP="00A775C5">
      <w:pPr>
        <w:rPr>
          <w:sz w:val="24"/>
          <w:szCs w:val="24"/>
        </w:rPr>
      </w:pPr>
      <w:r w:rsidRPr="00CC6FF6">
        <w:rPr>
          <w:sz w:val="24"/>
          <w:szCs w:val="24"/>
        </w:rPr>
        <w:lastRenderedPageBreak/>
        <w:t>Herved fremkommer en bruttoliste på sammenlagt 5</w:t>
      </w:r>
      <w:r w:rsidR="0036558B">
        <w:rPr>
          <w:sz w:val="24"/>
          <w:szCs w:val="24"/>
        </w:rPr>
        <w:t>8</w:t>
      </w:r>
      <w:r w:rsidRPr="00CC6FF6">
        <w:rPr>
          <w:sz w:val="24"/>
          <w:szCs w:val="24"/>
        </w:rPr>
        <w:t xml:space="preserve"> arter, der i notatet vurderes i forhold til forstyrrelsesfølsomhed.</w:t>
      </w:r>
    </w:p>
    <w:p w14:paraId="52D1AE5F" w14:textId="77777777" w:rsidR="00F031A9" w:rsidRPr="00CC6FF6" w:rsidRDefault="00F031A9" w:rsidP="00F031A9">
      <w:pPr>
        <w:rPr>
          <w:sz w:val="24"/>
          <w:szCs w:val="24"/>
        </w:rPr>
      </w:pPr>
      <w:r w:rsidRPr="00CC6FF6">
        <w:rPr>
          <w:sz w:val="24"/>
          <w:szCs w:val="24"/>
        </w:rPr>
        <w:t xml:space="preserve">I listen i Bilag I er det for de enkelte arter – udover udvælgelseskriteriet forklaret ovenfor - </w:t>
      </w:r>
      <w:proofErr w:type="gramStart"/>
      <w:r w:rsidRPr="00CC6FF6">
        <w:rPr>
          <w:sz w:val="24"/>
          <w:szCs w:val="24"/>
        </w:rPr>
        <w:t>endvidere</w:t>
      </w:r>
      <w:proofErr w:type="gramEnd"/>
      <w:r w:rsidRPr="00CC6FF6">
        <w:rPr>
          <w:sz w:val="24"/>
          <w:szCs w:val="24"/>
        </w:rPr>
        <w:t xml:space="preserve"> anført:</w:t>
      </w:r>
    </w:p>
    <w:p w14:paraId="52D1AE60" w14:textId="77777777" w:rsidR="00F031A9" w:rsidRPr="00CC6FF6" w:rsidRDefault="00F031A9" w:rsidP="00F031A9">
      <w:pPr>
        <w:pStyle w:val="ListParagraph"/>
        <w:numPr>
          <w:ilvl w:val="0"/>
          <w:numId w:val="2"/>
        </w:numPr>
        <w:rPr>
          <w:sz w:val="24"/>
          <w:szCs w:val="24"/>
        </w:rPr>
      </w:pPr>
      <w:r w:rsidRPr="00CC6FF6">
        <w:rPr>
          <w:sz w:val="24"/>
          <w:szCs w:val="24"/>
        </w:rPr>
        <w:t>Hvad den estimerede dansk bestand p.t. er (baseret på DOFs hjemmesideopslag om Danmarks Fugle).</w:t>
      </w:r>
    </w:p>
    <w:p w14:paraId="52D1AE61" w14:textId="406DED7D" w:rsidR="00F031A9" w:rsidRPr="00CC6FF6" w:rsidRDefault="00F031A9" w:rsidP="00F031A9">
      <w:pPr>
        <w:pStyle w:val="ListParagraph"/>
        <w:numPr>
          <w:ilvl w:val="0"/>
          <w:numId w:val="2"/>
        </w:numPr>
        <w:rPr>
          <w:sz w:val="24"/>
          <w:szCs w:val="24"/>
        </w:rPr>
      </w:pPr>
      <w:r w:rsidRPr="00CC6FF6">
        <w:rPr>
          <w:sz w:val="24"/>
          <w:szCs w:val="24"/>
        </w:rPr>
        <w:t xml:space="preserve">Hvad trenden er i bestandsudvikling </w:t>
      </w:r>
      <w:r w:rsidR="00A775C5" w:rsidRPr="00CC6FF6">
        <w:rPr>
          <w:sz w:val="24"/>
          <w:szCs w:val="24"/>
        </w:rPr>
        <w:t xml:space="preserve">- </w:t>
      </w:r>
      <w:r w:rsidRPr="00CC6FF6">
        <w:rPr>
          <w:sz w:val="24"/>
          <w:szCs w:val="24"/>
        </w:rPr>
        <w:t xml:space="preserve">enten udtrykt </w:t>
      </w:r>
      <w:r w:rsidR="00AA0E91">
        <w:rPr>
          <w:sz w:val="24"/>
          <w:szCs w:val="24"/>
        </w:rPr>
        <w:t xml:space="preserve">ved </w:t>
      </w:r>
      <w:r w:rsidRPr="00CC6FF6">
        <w:rPr>
          <w:sz w:val="24"/>
          <w:szCs w:val="24"/>
        </w:rPr>
        <w:t xml:space="preserve">gennemsnitlig årlig bestandsudvikling i procent i perioden 1975-2015, baseret på DOFs punkttællingsprogram (Fenger et al. 2016) – eller (ved pile) på udviklingstendensen angivet på ovenstående hjemmesideopslag (hvor trends ikke haves fra </w:t>
      </w:r>
      <w:proofErr w:type="spellStart"/>
      <w:r w:rsidRPr="00CC6FF6">
        <w:rPr>
          <w:sz w:val="24"/>
          <w:szCs w:val="24"/>
        </w:rPr>
        <w:t>punkttællingsprogrammet</w:t>
      </w:r>
      <w:proofErr w:type="spellEnd"/>
      <w:r w:rsidRPr="00CC6FF6">
        <w:rPr>
          <w:sz w:val="24"/>
          <w:szCs w:val="24"/>
        </w:rPr>
        <w:t>).</w:t>
      </w:r>
    </w:p>
    <w:p w14:paraId="52D1AE62" w14:textId="77777777" w:rsidR="00F031A9" w:rsidRPr="00CC6FF6" w:rsidRDefault="00F031A9" w:rsidP="00AA0E91">
      <w:pPr>
        <w:pStyle w:val="ListParagraph"/>
        <w:numPr>
          <w:ilvl w:val="0"/>
          <w:numId w:val="2"/>
        </w:numPr>
        <w:rPr>
          <w:sz w:val="24"/>
          <w:szCs w:val="24"/>
        </w:rPr>
      </w:pPr>
      <w:r w:rsidRPr="00CC6FF6">
        <w:rPr>
          <w:sz w:val="24"/>
          <w:szCs w:val="24"/>
        </w:rPr>
        <w:t xml:space="preserve">Hvorledes </w:t>
      </w:r>
      <w:r w:rsidR="00AA0E91" w:rsidRPr="00AA0E91">
        <w:rPr>
          <w:sz w:val="24"/>
          <w:szCs w:val="24"/>
        </w:rPr>
        <w:t>Projekt Truede og Sjældne Ynglefugle</w:t>
      </w:r>
      <w:r w:rsidRPr="00CC6FF6">
        <w:rPr>
          <w:sz w:val="24"/>
          <w:szCs w:val="24"/>
        </w:rPr>
        <w:t xml:space="preserve"> kategoriserer arten (hvis omfattet af projektet) som st</w:t>
      </w:r>
      <w:r w:rsidR="00A775C5" w:rsidRPr="00CC6FF6">
        <w:rPr>
          <w:sz w:val="24"/>
          <w:szCs w:val="24"/>
        </w:rPr>
        <w:t>ærkt knyttet til skov (S), knytt</w:t>
      </w:r>
      <w:r w:rsidRPr="00CC6FF6">
        <w:rPr>
          <w:sz w:val="24"/>
          <w:szCs w:val="24"/>
        </w:rPr>
        <w:t xml:space="preserve">et til åben skov (Å) eller blot knyttet til skov, fordi den her finder </w:t>
      </w:r>
      <w:proofErr w:type="spellStart"/>
      <w:r w:rsidRPr="00CC6FF6">
        <w:rPr>
          <w:sz w:val="24"/>
          <w:szCs w:val="24"/>
        </w:rPr>
        <w:t>redested</w:t>
      </w:r>
      <w:proofErr w:type="spellEnd"/>
      <w:r w:rsidRPr="00CC6FF6">
        <w:rPr>
          <w:sz w:val="24"/>
          <w:szCs w:val="24"/>
        </w:rPr>
        <w:t xml:space="preserve"> (R). Om arten er omfattet af Fuglebeskyttelsesdirektivets Bilag I</w:t>
      </w:r>
      <w:r w:rsidR="00A775C5" w:rsidRPr="00CC6FF6">
        <w:rPr>
          <w:sz w:val="24"/>
          <w:szCs w:val="24"/>
        </w:rPr>
        <w:t>.</w:t>
      </w:r>
    </w:p>
    <w:p w14:paraId="52D1AE63" w14:textId="77777777" w:rsidR="00F031A9" w:rsidRPr="00CC6FF6" w:rsidRDefault="00F031A9" w:rsidP="00F031A9">
      <w:pPr>
        <w:pStyle w:val="ListParagraph"/>
        <w:numPr>
          <w:ilvl w:val="0"/>
          <w:numId w:val="2"/>
        </w:numPr>
        <w:rPr>
          <w:sz w:val="24"/>
          <w:szCs w:val="24"/>
        </w:rPr>
      </w:pPr>
      <w:r w:rsidRPr="00CC6FF6">
        <w:rPr>
          <w:sz w:val="24"/>
          <w:szCs w:val="24"/>
        </w:rPr>
        <w:t>Rødlistestatus på den danske</w:t>
      </w:r>
      <w:r w:rsidR="00A775C5" w:rsidRPr="00CC6FF6">
        <w:rPr>
          <w:sz w:val="24"/>
          <w:szCs w:val="24"/>
        </w:rPr>
        <w:t>-</w:t>
      </w:r>
      <w:r w:rsidRPr="00CC6FF6">
        <w:rPr>
          <w:sz w:val="24"/>
          <w:szCs w:val="24"/>
        </w:rPr>
        <w:t>, EU-27</w:t>
      </w:r>
      <w:r w:rsidR="00A775C5" w:rsidRPr="00CC6FF6">
        <w:rPr>
          <w:sz w:val="24"/>
          <w:szCs w:val="24"/>
        </w:rPr>
        <w:t>-</w:t>
      </w:r>
      <w:r w:rsidRPr="00CC6FF6">
        <w:rPr>
          <w:sz w:val="24"/>
          <w:szCs w:val="24"/>
        </w:rPr>
        <w:t>, Europa</w:t>
      </w:r>
      <w:r w:rsidR="00A775C5" w:rsidRPr="00CC6FF6">
        <w:rPr>
          <w:sz w:val="24"/>
          <w:szCs w:val="24"/>
        </w:rPr>
        <w:t>-</w:t>
      </w:r>
      <w:r w:rsidRPr="00CC6FF6">
        <w:rPr>
          <w:sz w:val="24"/>
          <w:szCs w:val="24"/>
        </w:rPr>
        <w:t xml:space="preserve"> og Verdens</w:t>
      </w:r>
      <w:r w:rsidR="00F14CAB" w:rsidRPr="00CC6FF6">
        <w:rPr>
          <w:sz w:val="24"/>
          <w:szCs w:val="24"/>
        </w:rPr>
        <w:t>-</w:t>
      </w:r>
      <w:r w:rsidR="00A775C5" w:rsidRPr="00CC6FF6">
        <w:rPr>
          <w:sz w:val="24"/>
          <w:szCs w:val="24"/>
        </w:rPr>
        <w:t>rødliste</w:t>
      </w:r>
      <w:r w:rsidRPr="00CC6FF6">
        <w:rPr>
          <w:sz w:val="24"/>
          <w:szCs w:val="24"/>
        </w:rPr>
        <w:t>.</w:t>
      </w:r>
    </w:p>
    <w:p w14:paraId="52D1AE64" w14:textId="543CABDA" w:rsidR="00F031A9" w:rsidRPr="00CC6FF6" w:rsidRDefault="00F031A9" w:rsidP="00F031A9">
      <w:pPr>
        <w:pStyle w:val="ListParagraph"/>
        <w:numPr>
          <w:ilvl w:val="0"/>
          <w:numId w:val="2"/>
        </w:numPr>
        <w:rPr>
          <w:sz w:val="24"/>
          <w:szCs w:val="24"/>
        </w:rPr>
      </w:pPr>
      <w:r w:rsidRPr="00CC6FF6">
        <w:rPr>
          <w:sz w:val="24"/>
          <w:szCs w:val="24"/>
        </w:rPr>
        <w:t>Hvilken beskyttelsesradius (om nogen) der anbefales omkring redestedet i de danske kriterier for gunstig bevaringsstatus (Søgaard et al. 200</w:t>
      </w:r>
      <w:r w:rsidR="00AA0E91">
        <w:rPr>
          <w:sz w:val="24"/>
          <w:szCs w:val="24"/>
        </w:rPr>
        <w:t>3</w:t>
      </w:r>
      <w:r w:rsidRPr="00CC6FF6">
        <w:rPr>
          <w:sz w:val="24"/>
          <w:szCs w:val="24"/>
        </w:rPr>
        <w:t>).</w:t>
      </w:r>
    </w:p>
    <w:p w14:paraId="52D1AE65" w14:textId="6058E6D6" w:rsidR="00F031A9" w:rsidRDefault="00F031A9" w:rsidP="00F031A9">
      <w:pPr>
        <w:pStyle w:val="ListParagraph"/>
        <w:numPr>
          <w:ilvl w:val="0"/>
          <w:numId w:val="2"/>
        </w:numPr>
        <w:rPr>
          <w:sz w:val="24"/>
          <w:szCs w:val="24"/>
        </w:rPr>
      </w:pPr>
      <w:r w:rsidRPr="00CC6FF6">
        <w:rPr>
          <w:sz w:val="24"/>
          <w:szCs w:val="24"/>
        </w:rPr>
        <w:t>Hvilken beskyttelsesradius i forhold til skovarbejde og anden biotopændrende aktivitet, DOF anbefaler omkring redestedet (Flensted 2013).</w:t>
      </w:r>
    </w:p>
    <w:p w14:paraId="52D1AE66" w14:textId="77777777" w:rsidR="00AA0E91" w:rsidRPr="00CC6FF6" w:rsidRDefault="00AA0E91" w:rsidP="00AA0E91">
      <w:pPr>
        <w:pStyle w:val="ListParagraph"/>
        <w:numPr>
          <w:ilvl w:val="0"/>
          <w:numId w:val="3"/>
        </w:numPr>
        <w:rPr>
          <w:sz w:val="24"/>
          <w:szCs w:val="24"/>
        </w:rPr>
      </w:pPr>
      <w:r>
        <w:rPr>
          <w:sz w:val="24"/>
          <w:szCs w:val="24"/>
        </w:rPr>
        <w:t xml:space="preserve">Hvilken hensyn, der skal iagttages overfor </w:t>
      </w:r>
      <w:r w:rsidRPr="00CC6FF6">
        <w:rPr>
          <w:sz w:val="24"/>
          <w:szCs w:val="24"/>
        </w:rPr>
        <w:t xml:space="preserve">redetræer på Naturstyrelsens arealer ifølge styrelsens </w:t>
      </w:r>
      <w:proofErr w:type="spellStart"/>
      <w:r w:rsidRPr="00CC6FF6">
        <w:rPr>
          <w:sz w:val="24"/>
          <w:szCs w:val="24"/>
        </w:rPr>
        <w:t>redetræspolitik</w:t>
      </w:r>
      <w:proofErr w:type="spellEnd"/>
      <w:r w:rsidRPr="00CC6FF6">
        <w:rPr>
          <w:sz w:val="24"/>
          <w:szCs w:val="24"/>
        </w:rPr>
        <w:t xml:space="preserve"> af 03.02.15 (I = vidtgående hensyn, II = almindeligt hensyn).</w:t>
      </w:r>
    </w:p>
    <w:p w14:paraId="52D1AE68" w14:textId="77777777" w:rsidR="00F031A9" w:rsidRPr="00CC6FF6" w:rsidRDefault="00F031A9" w:rsidP="00F031A9">
      <w:pPr>
        <w:rPr>
          <w:sz w:val="24"/>
          <w:szCs w:val="24"/>
        </w:rPr>
      </w:pPr>
      <w:r w:rsidRPr="00CC6FF6">
        <w:rPr>
          <w:sz w:val="24"/>
          <w:szCs w:val="24"/>
        </w:rPr>
        <w:t>Derudover er for hver art angivet en ’Følsomhedsværdi’, som er forklaret nærmere i følgende afsnit.</w:t>
      </w:r>
    </w:p>
    <w:p w14:paraId="52D1AE69" w14:textId="77777777" w:rsidR="009B4612" w:rsidRPr="00CC6FF6" w:rsidRDefault="00F07E9F" w:rsidP="003D25C7">
      <w:pPr>
        <w:rPr>
          <w:sz w:val="24"/>
          <w:szCs w:val="24"/>
        </w:rPr>
      </w:pPr>
      <w:r w:rsidRPr="00CC6FF6">
        <w:rPr>
          <w:b/>
          <w:sz w:val="24"/>
          <w:szCs w:val="24"/>
        </w:rPr>
        <w:t xml:space="preserve">Hvad </w:t>
      </w:r>
      <w:r w:rsidR="00296281" w:rsidRPr="00CC6FF6">
        <w:rPr>
          <w:b/>
          <w:sz w:val="24"/>
          <w:szCs w:val="24"/>
        </w:rPr>
        <w:t>vil</w:t>
      </w:r>
      <w:r w:rsidRPr="00CC6FF6">
        <w:rPr>
          <w:b/>
          <w:sz w:val="24"/>
          <w:szCs w:val="24"/>
        </w:rPr>
        <w:t xml:space="preserve"> forstyrrel</w:t>
      </w:r>
      <w:r w:rsidR="00296281" w:rsidRPr="00CC6FF6">
        <w:rPr>
          <w:b/>
          <w:sz w:val="24"/>
          <w:szCs w:val="24"/>
        </w:rPr>
        <w:t>s</w:t>
      </w:r>
      <w:r w:rsidRPr="00CC6FF6">
        <w:rPr>
          <w:b/>
          <w:sz w:val="24"/>
          <w:szCs w:val="24"/>
        </w:rPr>
        <w:t>es</w:t>
      </w:r>
      <w:r w:rsidR="00296281" w:rsidRPr="00CC6FF6">
        <w:rPr>
          <w:b/>
          <w:sz w:val="24"/>
          <w:szCs w:val="24"/>
        </w:rPr>
        <w:t>følsom sige?</w:t>
      </w:r>
      <w:r w:rsidR="00296281" w:rsidRPr="00CC6FF6">
        <w:rPr>
          <w:b/>
          <w:sz w:val="24"/>
          <w:szCs w:val="24"/>
        </w:rPr>
        <w:br/>
      </w:r>
      <w:r w:rsidR="009B4612" w:rsidRPr="00CC6FF6">
        <w:rPr>
          <w:sz w:val="24"/>
          <w:szCs w:val="24"/>
        </w:rPr>
        <w:t xml:space="preserve">De forskellige fuglearter udviser forskellig grad af skyhed, som igen kan </w:t>
      </w:r>
      <w:proofErr w:type="gramStart"/>
      <w:r w:rsidR="009B4612" w:rsidRPr="00CC6FF6">
        <w:rPr>
          <w:sz w:val="24"/>
          <w:szCs w:val="24"/>
        </w:rPr>
        <w:t>varierer</w:t>
      </w:r>
      <w:proofErr w:type="gramEnd"/>
      <w:r w:rsidR="009B4612" w:rsidRPr="00CC6FF6">
        <w:rPr>
          <w:sz w:val="24"/>
          <w:szCs w:val="24"/>
        </w:rPr>
        <w:t xml:space="preserve"> i tid og sted. Et </w:t>
      </w:r>
      <w:r w:rsidR="00135421" w:rsidRPr="00CC6FF6">
        <w:rPr>
          <w:sz w:val="24"/>
          <w:szCs w:val="24"/>
        </w:rPr>
        <w:t xml:space="preserve">ofte fremhævet </w:t>
      </w:r>
      <w:r w:rsidR="009B4612" w:rsidRPr="00CC6FF6">
        <w:rPr>
          <w:sz w:val="24"/>
          <w:szCs w:val="24"/>
        </w:rPr>
        <w:t xml:space="preserve">eksempel er Grågåsen, som yngler i den stærkt befærdede Utterslev Mose ved København og dér vandrer rundt med ungerne på plænerne mellem legende børn, mens samme art lever meget skjult og tilbagetrukket på lokaliteter i det åbne land, og de selv samme </w:t>
      </w:r>
      <w:r w:rsidR="00F43EB8" w:rsidRPr="00CC6FF6">
        <w:rPr>
          <w:sz w:val="24"/>
          <w:szCs w:val="24"/>
        </w:rPr>
        <w:t>individer fra Utterslev</w:t>
      </w:r>
      <w:r w:rsidR="009B4612" w:rsidRPr="00CC6FF6">
        <w:rPr>
          <w:sz w:val="24"/>
          <w:szCs w:val="24"/>
        </w:rPr>
        <w:t xml:space="preserve"> udviser store flugtafstande, når de </w:t>
      </w:r>
      <w:r w:rsidR="00F43EB8" w:rsidRPr="00CC6FF6">
        <w:rPr>
          <w:sz w:val="24"/>
          <w:szCs w:val="24"/>
        </w:rPr>
        <w:t xml:space="preserve">efter jagtstart </w:t>
      </w:r>
      <w:r w:rsidR="009B4612" w:rsidRPr="00CC6FF6">
        <w:rPr>
          <w:sz w:val="24"/>
          <w:szCs w:val="24"/>
        </w:rPr>
        <w:t>raster</w:t>
      </w:r>
      <w:r w:rsidR="00870D39">
        <w:rPr>
          <w:sz w:val="24"/>
          <w:szCs w:val="24"/>
        </w:rPr>
        <w:t xml:space="preserve"> sammen</w:t>
      </w:r>
      <w:r w:rsidR="009B4612" w:rsidRPr="00CC6FF6">
        <w:rPr>
          <w:sz w:val="24"/>
          <w:szCs w:val="24"/>
        </w:rPr>
        <w:t xml:space="preserve"> med andre gæs </w:t>
      </w:r>
      <w:r w:rsidR="00F43EB8" w:rsidRPr="00CC6FF6">
        <w:rPr>
          <w:sz w:val="24"/>
          <w:szCs w:val="24"/>
        </w:rPr>
        <w:t>uden for Utterslev.</w:t>
      </w:r>
    </w:p>
    <w:p w14:paraId="52D1AE6A" w14:textId="2A2EF4D4" w:rsidR="00A712E1" w:rsidRPr="00CC6FF6" w:rsidRDefault="00377E28" w:rsidP="003D25C7">
      <w:pPr>
        <w:rPr>
          <w:sz w:val="24"/>
          <w:szCs w:val="24"/>
        </w:rPr>
      </w:pPr>
      <w:r w:rsidRPr="00CC6FF6">
        <w:rPr>
          <w:sz w:val="24"/>
          <w:szCs w:val="24"/>
        </w:rPr>
        <w:t>Et andet godt eksempel er Stor Kobbersneppe, som Holm &amp; Laursen (200</w:t>
      </w:r>
      <w:r w:rsidR="00944AB0">
        <w:rPr>
          <w:sz w:val="24"/>
          <w:szCs w:val="24"/>
        </w:rPr>
        <w:t>9</w:t>
      </w:r>
      <w:r w:rsidRPr="00CC6FF6">
        <w:rPr>
          <w:sz w:val="24"/>
          <w:szCs w:val="24"/>
        </w:rPr>
        <w:t xml:space="preserve">) har dokumenteret som </w:t>
      </w:r>
      <w:r w:rsidR="00870D39">
        <w:rPr>
          <w:sz w:val="24"/>
          <w:szCs w:val="24"/>
        </w:rPr>
        <w:t>så</w:t>
      </w:r>
      <w:r w:rsidR="00870D39" w:rsidRPr="00CC6FF6">
        <w:rPr>
          <w:sz w:val="24"/>
          <w:szCs w:val="24"/>
        </w:rPr>
        <w:t xml:space="preserve"> </w:t>
      </w:r>
      <w:r w:rsidRPr="00CC6FF6">
        <w:rPr>
          <w:sz w:val="24"/>
          <w:szCs w:val="24"/>
        </w:rPr>
        <w:t xml:space="preserve">sky på ynglepladsen, </w:t>
      </w:r>
      <w:r w:rsidR="00870D39">
        <w:rPr>
          <w:sz w:val="24"/>
          <w:szCs w:val="24"/>
        </w:rPr>
        <w:t>at</w:t>
      </w:r>
      <w:r w:rsidR="00870D39" w:rsidRPr="00CC6FF6">
        <w:rPr>
          <w:sz w:val="24"/>
          <w:szCs w:val="24"/>
        </w:rPr>
        <w:t xml:space="preserve"> </w:t>
      </w:r>
      <w:r w:rsidRPr="00CC6FF6">
        <w:rPr>
          <w:sz w:val="24"/>
          <w:szCs w:val="24"/>
        </w:rPr>
        <w:t>blot et lille antal forstyrrelser i form af forbipasserende, gående personer var nok til at få etablerede ynglepar til at opgive yngleforsøg og helt forlade området. Selv samme art kan i f.eks. den sydvestsjælland</w:t>
      </w:r>
      <w:r w:rsidR="00A712E1" w:rsidRPr="00CC6FF6">
        <w:rPr>
          <w:sz w:val="24"/>
          <w:szCs w:val="24"/>
        </w:rPr>
        <w:t>s</w:t>
      </w:r>
      <w:r w:rsidRPr="00CC6FF6">
        <w:rPr>
          <w:sz w:val="24"/>
          <w:szCs w:val="24"/>
        </w:rPr>
        <w:t>ke Borreby Mose ses yngle ganske tæt op til</w:t>
      </w:r>
      <w:r w:rsidR="00A712E1" w:rsidRPr="00CC6FF6">
        <w:rPr>
          <w:sz w:val="24"/>
          <w:szCs w:val="24"/>
        </w:rPr>
        <w:t xml:space="preserve"> en</w:t>
      </w:r>
      <w:r w:rsidRPr="00CC6FF6">
        <w:rPr>
          <w:sz w:val="24"/>
          <w:szCs w:val="24"/>
        </w:rPr>
        <w:t xml:space="preserve"> </w:t>
      </w:r>
      <w:r w:rsidR="00A712E1" w:rsidRPr="00CC6FF6">
        <w:rPr>
          <w:sz w:val="24"/>
          <w:szCs w:val="24"/>
        </w:rPr>
        <w:t xml:space="preserve">landevej, der skærer midt gennem mosen, og hvor der endda er anlagt vigepladser, hvor besøgende kan stå ud og betragte mosens fugleliv. Pointen er her, at mosen er forsvarligt hegnet </w:t>
      </w:r>
      <w:r w:rsidR="00A775C5" w:rsidRPr="00CC6FF6">
        <w:rPr>
          <w:sz w:val="24"/>
          <w:szCs w:val="24"/>
        </w:rPr>
        <w:lastRenderedPageBreak/>
        <w:t xml:space="preserve">mod vejen </w:t>
      </w:r>
      <w:r w:rsidR="00A712E1" w:rsidRPr="00CC6FF6">
        <w:rPr>
          <w:sz w:val="24"/>
          <w:szCs w:val="24"/>
        </w:rPr>
        <w:t xml:space="preserve">med gedigne kvæghegn og om sommeren bestykket med græssende kvæg – herunder foldtyr -, som afholder folk fuldstændig fra at forlade vejen og vigepladserne. </w:t>
      </w:r>
    </w:p>
    <w:p w14:paraId="52D1AE6B" w14:textId="77777777" w:rsidR="00A712E1" w:rsidRPr="00CC6FF6" w:rsidRDefault="00A712E1" w:rsidP="003D25C7">
      <w:pPr>
        <w:rPr>
          <w:sz w:val="24"/>
          <w:szCs w:val="24"/>
        </w:rPr>
      </w:pPr>
      <w:r w:rsidRPr="00CC6FF6">
        <w:rPr>
          <w:sz w:val="24"/>
          <w:szCs w:val="24"/>
        </w:rPr>
        <w:t xml:space="preserve">Der sker her således en tydelig tilpasning hos </w:t>
      </w:r>
      <w:r w:rsidRPr="00CC6FF6">
        <w:rPr>
          <w:i/>
          <w:sz w:val="24"/>
          <w:szCs w:val="24"/>
        </w:rPr>
        <w:t>individer</w:t>
      </w:r>
      <w:r w:rsidRPr="00CC6FF6">
        <w:rPr>
          <w:sz w:val="24"/>
          <w:szCs w:val="24"/>
        </w:rPr>
        <w:t xml:space="preserve"> af en ellers sky art, når de oplever en høj grad af forudsigelighed i forstyrrelsesmønsteret på en given lokalitet – herunder konstaterer, at en given forstyrrelse er koncentreret til en bestemt, geografisk afgrænset del af et potentielt yngl</w:t>
      </w:r>
      <w:r w:rsidR="00135421" w:rsidRPr="00CC6FF6">
        <w:rPr>
          <w:sz w:val="24"/>
          <w:szCs w:val="24"/>
        </w:rPr>
        <w:t>eomr</w:t>
      </w:r>
      <w:r w:rsidRPr="00CC6FF6">
        <w:rPr>
          <w:sz w:val="24"/>
          <w:szCs w:val="24"/>
        </w:rPr>
        <w:t>åde.</w:t>
      </w:r>
    </w:p>
    <w:p w14:paraId="52D1AE6C" w14:textId="77777777" w:rsidR="00984057" w:rsidRPr="00CC6FF6" w:rsidRDefault="00A712E1" w:rsidP="003D25C7">
      <w:pPr>
        <w:rPr>
          <w:sz w:val="24"/>
          <w:szCs w:val="24"/>
        </w:rPr>
      </w:pPr>
      <w:r w:rsidRPr="00CC6FF6">
        <w:rPr>
          <w:sz w:val="24"/>
          <w:szCs w:val="24"/>
        </w:rPr>
        <w:t>På tilsvarende vis konstaterede Madsen et al</w:t>
      </w:r>
      <w:r w:rsidR="00870D39">
        <w:rPr>
          <w:sz w:val="24"/>
          <w:szCs w:val="24"/>
        </w:rPr>
        <w:t>.</w:t>
      </w:r>
      <w:r w:rsidRPr="00CC6FF6">
        <w:rPr>
          <w:sz w:val="24"/>
          <w:szCs w:val="24"/>
        </w:rPr>
        <w:t xml:space="preserve"> (1999), at forudsigelighed har en central betydning for dyrs og fugles mulighed for at tilpasse sig, herunder at tilvænning derfor forekom</w:t>
      </w:r>
      <w:r w:rsidR="00135421" w:rsidRPr="00CC6FF6">
        <w:rPr>
          <w:sz w:val="24"/>
          <w:szCs w:val="24"/>
        </w:rPr>
        <w:t>m</w:t>
      </w:r>
      <w:r w:rsidRPr="00CC6FF6">
        <w:rPr>
          <w:sz w:val="24"/>
          <w:szCs w:val="24"/>
        </w:rPr>
        <w:t>er tydeligst ved påvirkninger, som foregår på samme lokalitet og med samme tidsmønster.</w:t>
      </w:r>
      <w:r w:rsidR="00135421" w:rsidRPr="00CC6FF6">
        <w:rPr>
          <w:sz w:val="24"/>
          <w:szCs w:val="24"/>
        </w:rPr>
        <w:t xml:space="preserve"> </w:t>
      </w:r>
    </w:p>
    <w:p w14:paraId="52D1AE6D" w14:textId="3F11609F" w:rsidR="009B4612" w:rsidRPr="00CC6FF6" w:rsidRDefault="00A712E1" w:rsidP="003D25C7">
      <w:pPr>
        <w:rPr>
          <w:sz w:val="24"/>
          <w:szCs w:val="24"/>
        </w:rPr>
      </w:pPr>
      <w:r w:rsidRPr="00CC6FF6">
        <w:rPr>
          <w:sz w:val="24"/>
          <w:szCs w:val="24"/>
        </w:rPr>
        <w:t xml:space="preserve">Der forekommer </w:t>
      </w:r>
      <w:r w:rsidR="002A2108" w:rsidRPr="00CC6FF6">
        <w:rPr>
          <w:sz w:val="24"/>
          <w:szCs w:val="24"/>
        </w:rPr>
        <w:t xml:space="preserve">også store forskelle i skyhed hos de samme fuglearter landene imellem, </w:t>
      </w:r>
      <w:r w:rsidR="009B4612" w:rsidRPr="00CC6FF6">
        <w:rPr>
          <w:sz w:val="24"/>
          <w:szCs w:val="24"/>
        </w:rPr>
        <w:t xml:space="preserve">alt afhængig af historik omkring efterstræbelse. </w:t>
      </w:r>
      <w:r w:rsidR="00135421" w:rsidRPr="00CC6FF6">
        <w:rPr>
          <w:sz w:val="24"/>
          <w:szCs w:val="24"/>
        </w:rPr>
        <w:t xml:space="preserve">Således </w:t>
      </w:r>
      <w:r w:rsidR="009B4612" w:rsidRPr="00CC6FF6">
        <w:rPr>
          <w:sz w:val="24"/>
          <w:szCs w:val="24"/>
        </w:rPr>
        <w:t>er rovfugle i de østeuropæiske</w:t>
      </w:r>
      <w:r w:rsidR="00377E28" w:rsidRPr="00CC6FF6">
        <w:rPr>
          <w:sz w:val="24"/>
          <w:szCs w:val="24"/>
        </w:rPr>
        <w:t xml:space="preserve"> lande langt mere tillidsfulde e</w:t>
      </w:r>
      <w:r w:rsidR="009B4612" w:rsidRPr="00CC6FF6">
        <w:rPr>
          <w:sz w:val="24"/>
          <w:szCs w:val="24"/>
        </w:rPr>
        <w:t>nd i Danmark, hvor der er en historisk tradition for intens efterstræbelse</w:t>
      </w:r>
      <w:r w:rsidR="00135421" w:rsidRPr="00CC6FF6">
        <w:rPr>
          <w:sz w:val="24"/>
          <w:szCs w:val="24"/>
        </w:rPr>
        <w:t xml:space="preserve"> – der i øvrigt </w:t>
      </w:r>
      <w:r w:rsidR="009B4612" w:rsidRPr="00CC6FF6">
        <w:rPr>
          <w:sz w:val="24"/>
          <w:szCs w:val="24"/>
        </w:rPr>
        <w:t>tyde</w:t>
      </w:r>
      <w:r w:rsidR="00135421" w:rsidRPr="00CC6FF6">
        <w:rPr>
          <w:sz w:val="24"/>
          <w:szCs w:val="24"/>
        </w:rPr>
        <w:t xml:space="preserve">ligvis </w:t>
      </w:r>
      <w:r w:rsidR="009B4612" w:rsidRPr="00CC6FF6">
        <w:rPr>
          <w:sz w:val="24"/>
          <w:szCs w:val="24"/>
        </w:rPr>
        <w:t>stadig</w:t>
      </w:r>
      <w:r w:rsidR="00135421" w:rsidRPr="00CC6FF6">
        <w:rPr>
          <w:sz w:val="24"/>
          <w:szCs w:val="24"/>
        </w:rPr>
        <w:t xml:space="preserve"> </w:t>
      </w:r>
      <w:proofErr w:type="gramStart"/>
      <w:r w:rsidR="00135421" w:rsidRPr="00CC6FF6">
        <w:rPr>
          <w:sz w:val="24"/>
          <w:szCs w:val="24"/>
        </w:rPr>
        <w:t>pågår</w:t>
      </w:r>
      <w:proofErr w:type="gramEnd"/>
      <w:r w:rsidR="009B4612" w:rsidRPr="00CC6FF6">
        <w:rPr>
          <w:sz w:val="24"/>
          <w:szCs w:val="24"/>
        </w:rPr>
        <w:t xml:space="preserve">, </w:t>
      </w:r>
      <w:r w:rsidR="00377E28" w:rsidRPr="00CC6FF6">
        <w:rPr>
          <w:sz w:val="24"/>
          <w:szCs w:val="24"/>
        </w:rPr>
        <w:t xml:space="preserve">hvad enten det skyldes indgroede fordomme og/eller blot er udtryk for </w:t>
      </w:r>
      <w:r w:rsidR="009B4612" w:rsidRPr="00CC6FF6">
        <w:rPr>
          <w:sz w:val="24"/>
          <w:szCs w:val="24"/>
        </w:rPr>
        <w:t xml:space="preserve">simpel berigelseskriminalitet </w:t>
      </w:r>
      <w:r w:rsidR="008E49F4" w:rsidRPr="00CC6FF6">
        <w:rPr>
          <w:sz w:val="24"/>
          <w:szCs w:val="24"/>
        </w:rPr>
        <w:t xml:space="preserve">i </w:t>
      </w:r>
      <w:r w:rsidR="002A2108" w:rsidRPr="00CC6FF6">
        <w:rPr>
          <w:sz w:val="24"/>
          <w:szCs w:val="24"/>
        </w:rPr>
        <w:t>forbindelse med</w:t>
      </w:r>
      <w:r w:rsidR="008E49F4" w:rsidRPr="00CC6FF6">
        <w:rPr>
          <w:sz w:val="24"/>
          <w:szCs w:val="24"/>
        </w:rPr>
        <w:t xml:space="preserve"> </w:t>
      </w:r>
      <w:r w:rsidR="009B4612" w:rsidRPr="00CC6FF6">
        <w:rPr>
          <w:sz w:val="24"/>
          <w:szCs w:val="24"/>
        </w:rPr>
        <w:t>ud</w:t>
      </w:r>
      <w:r w:rsidR="008E49F4" w:rsidRPr="00CC6FF6">
        <w:rPr>
          <w:sz w:val="24"/>
          <w:szCs w:val="24"/>
        </w:rPr>
        <w:t>sætninger af jagtbart vildt</w:t>
      </w:r>
      <w:r w:rsidR="009B4612" w:rsidRPr="00CC6FF6">
        <w:rPr>
          <w:sz w:val="24"/>
          <w:szCs w:val="24"/>
        </w:rPr>
        <w:t>.</w:t>
      </w:r>
      <w:r w:rsidR="00377E28" w:rsidRPr="00CC6FF6">
        <w:rPr>
          <w:sz w:val="24"/>
          <w:szCs w:val="24"/>
        </w:rPr>
        <w:t xml:space="preserve"> </w:t>
      </w:r>
      <w:proofErr w:type="gramStart"/>
      <w:r w:rsidR="00377E28" w:rsidRPr="00CC6FF6">
        <w:rPr>
          <w:sz w:val="24"/>
          <w:szCs w:val="24"/>
        </w:rPr>
        <w:t>E</w:t>
      </w:r>
      <w:r w:rsidR="002A2108" w:rsidRPr="00CC6FF6">
        <w:rPr>
          <w:sz w:val="24"/>
          <w:szCs w:val="24"/>
        </w:rPr>
        <w:t>ksempelvis</w:t>
      </w:r>
      <w:proofErr w:type="gramEnd"/>
      <w:r w:rsidR="002A2108" w:rsidRPr="00CC6FF6">
        <w:rPr>
          <w:sz w:val="24"/>
          <w:szCs w:val="24"/>
        </w:rPr>
        <w:t xml:space="preserve"> en </w:t>
      </w:r>
      <w:r w:rsidR="00377E28" w:rsidRPr="00CC6FF6">
        <w:rPr>
          <w:sz w:val="24"/>
          <w:szCs w:val="24"/>
        </w:rPr>
        <w:t>art som Duehøgen</w:t>
      </w:r>
      <w:r w:rsidR="002A2108" w:rsidRPr="00CC6FF6">
        <w:rPr>
          <w:sz w:val="24"/>
          <w:szCs w:val="24"/>
        </w:rPr>
        <w:t xml:space="preserve"> yngler </w:t>
      </w:r>
      <w:r w:rsidR="00377E28" w:rsidRPr="00CC6FF6">
        <w:rPr>
          <w:sz w:val="24"/>
          <w:szCs w:val="24"/>
        </w:rPr>
        <w:t>i Berlin på byens kirkegårde</w:t>
      </w:r>
      <w:r w:rsidR="002A2108" w:rsidRPr="00CC6FF6">
        <w:rPr>
          <w:sz w:val="24"/>
          <w:szCs w:val="24"/>
        </w:rPr>
        <w:t xml:space="preserve"> og i parkerne</w:t>
      </w:r>
      <w:r w:rsidR="00377E28" w:rsidRPr="00CC6FF6">
        <w:rPr>
          <w:sz w:val="24"/>
          <w:szCs w:val="24"/>
        </w:rPr>
        <w:t xml:space="preserve">, mens den i Danmark som ynglefugl optræder som en ekstremt sky skovfugl, hvis bestandstæthed i øvrigt er dokumenteret omvendt proportional med udbredelsen af fasanudsætninger, endskønt fødeudbuddet turde være størst, hvor der er flest fasaner (se </w:t>
      </w:r>
      <w:r w:rsidR="00CD4E1E" w:rsidRPr="00CC6FF6">
        <w:rPr>
          <w:sz w:val="24"/>
          <w:szCs w:val="24"/>
        </w:rPr>
        <w:t>Nielsen 2003)</w:t>
      </w:r>
    </w:p>
    <w:p w14:paraId="52D1AE6E" w14:textId="20193773" w:rsidR="008E49F4" w:rsidRPr="00CC6FF6" w:rsidRDefault="009B4612" w:rsidP="003D25C7">
      <w:pPr>
        <w:rPr>
          <w:sz w:val="24"/>
          <w:szCs w:val="24"/>
        </w:rPr>
      </w:pPr>
      <w:r w:rsidRPr="00CC6FF6">
        <w:rPr>
          <w:sz w:val="24"/>
          <w:szCs w:val="24"/>
        </w:rPr>
        <w:t>Det er derfor</w:t>
      </w:r>
      <w:r w:rsidR="008E49F4" w:rsidRPr="00CC6FF6">
        <w:rPr>
          <w:sz w:val="24"/>
          <w:szCs w:val="24"/>
        </w:rPr>
        <w:t xml:space="preserve"> ikke muligt </w:t>
      </w:r>
      <w:r w:rsidRPr="00CC6FF6">
        <w:rPr>
          <w:sz w:val="24"/>
          <w:szCs w:val="24"/>
        </w:rPr>
        <w:t>at forlade sig på den internationale litteratur</w:t>
      </w:r>
      <w:r w:rsidR="00870D39">
        <w:rPr>
          <w:sz w:val="24"/>
          <w:szCs w:val="24"/>
        </w:rPr>
        <w:t>,</w:t>
      </w:r>
      <w:r w:rsidRPr="00CC6FF6">
        <w:rPr>
          <w:sz w:val="24"/>
          <w:szCs w:val="24"/>
        </w:rPr>
        <w:t xml:space="preserve"> hvad angår undersøgelser af </w:t>
      </w:r>
      <w:r w:rsidR="008E49F4" w:rsidRPr="00CC6FF6">
        <w:rPr>
          <w:sz w:val="24"/>
          <w:szCs w:val="24"/>
        </w:rPr>
        <w:t>fuglenes skyhed overfor forstyrrelse</w:t>
      </w:r>
      <w:r w:rsidR="002A2108" w:rsidRPr="00CC6FF6">
        <w:rPr>
          <w:sz w:val="24"/>
          <w:szCs w:val="24"/>
        </w:rPr>
        <w:t xml:space="preserve"> i Danmark</w:t>
      </w:r>
      <w:r w:rsidR="00220F72">
        <w:rPr>
          <w:sz w:val="24"/>
          <w:szCs w:val="24"/>
        </w:rPr>
        <w:t xml:space="preserve"> (i nærværende analyse er de arts-</w:t>
      </w:r>
      <w:proofErr w:type="spellStart"/>
      <w:r w:rsidR="00220F72">
        <w:rPr>
          <w:sz w:val="24"/>
          <w:szCs w:val="24"/>
        </w:rPr>
        <w:t>factsheets</w:t>
      </w:r>
      <w:proofErr w:type="spellEnd"/>
      <w:r w:rsidR="00220F72">
        <w:rPr>
          <w:sz w:val="24"/>
          <w:szCs w:val="24"/>
        </w:rPr>
        <w:t xml:space="preserve">, som BirdLife International til stadighed vedligeholder på sin hjemmeside, blevet frekventeret og ransaget for rapporteringer om skyhed – se særskilt samling af </w:t>
      </w:r>
      <w:proofErr w:type="spellStart"/>
      <w:r w:rsidR="00220F72">
        <w:rPr>
          <w:sz w:val="24"/>
          <w:szCs w:val="24"/>
        </w:rPr>
        <w:t>factsheets</w:t>
      </w:r>
      <w:proofErr w:type="spellEnd"/>
      <w:r w:rsidR="00220F72">
        <w:rPr>
          <w:sz w:val="24"/>
          <w:szCs w:val="24"/>
        </w:rPr>
        <w:t xml:space="preserve"> af 25.09.16)</w:t>
      </w:r>
      <w:r w:rsidR="008E49F4" w:rsidRPr="00CC6FF6">
        <w:rPr>
          <w:sz w:val="24"/>
          <w:szCs w:val="24"/>
        </w:rPr>
        <w:t>, og DOF har i en årrække plæderet for igangsætning af dansk forskning på området.</w:t>
      </w:r>
      <w:r w:rsidR="002A2108" w:rsidRPr="00CC6FF6">
        <w:rPr>
          <w:sz w:val="24"/>
          <w:szCs w:val="24"/>
        </w:rPr>
        <w:t xml:space="preserve"> Litteraturen er således sparsom, hvad angår konkrete, danske analyser af forstyrrelsesfølsomhed, og angår i det omfang de forekommer, i hovedsagen arter knyttet til det åbne land, hvor problemet alt andet lige selvfølgelig er større</w:t>
      </w:r>
      <w:r w:rsidR="00135421" w:rsidRPr="00CC6FF6">
        <w:rPr>
          <w:sz w:val="24"/>
          <w:szCs w:val="24"/>
        </w:rPr>
        <w:t>.</w:t>
      </w:r>
      <w:r w:rsidR="002A2108" w:rsidRPr="00CC6FF6">
        <w:rPr>
          <w:sz w:val="24"/>
          <w:szCs w:val="24"/>
        </w:rPr>
        <w:t xml:space="preserve"> Ud over de allerede citerede kilder kan således blot nævnes Olesen </w:t>
      </w:r>
      <w:r w:rsidR="00D866F3">
        <w:rPr>
          <w:sz w:val="24"/>
          <w:szCs w:val="24"/>
        </w:rPr>
        <w:t>et al.</w:t>
      </w:r>
      <w:r w:rsidR="002A2108" w:rsidRPr="00CC6FF6">
        <w:rPr>
          <w:sz w:val="24"/>
          <w:szCs w:val="24"/>
        </w:rPr>
        <w:t xml:space="preserve"> (2000), der i øvrigt kun omhandler rådyr.</w:t>
      </w:r>
    </w:p>
    <w:p w14:paraId="52D1AE6F" w14:textId="41B63F69" w:rsidR="008E49F4" w:rsidRPr="00CC6FF6" w:rsidRDefault="002A2108" w:rsidP="003D25C7">
      <w:pPr>
        <w:rPr>
          <w:sz w:val="24"/>
          <w:szCs w:val="24"/>
        </w:rPr>
      </w:pPr>
      <w:r w:rsidRPr="00CC6FF6">
        <w:rPr>
          <w:sz w:val="24"/>
          <w:szCs w:val="24"/>
        </w:rPr>
        <w:t>Imidlertid foreligger der en eksemplarisk analyse</w:t>
      </w:r>
      <w:r w:rsidR="00DB6FBF" w:rsidRPr="00CC6FF6">
        <w:rPr>
          <w:sz w:val="24"/>
          <w:szCs w:val="24"/>
        </w:rPr>
        <w:t xml:space="preserve"> af forstyrrelsesfølsomhed i form af </w:t>
      </w:r>
      <w:r w:rsidR="008E49F4" w:rsidRPr="00CC6FF6">
        <w:rPr>
          <w:sz w:val="24"/>
          <w:szCs w:val="24"/>
        </w:rPr>
        <w:t xml:space="preserve">en systematisk kortlægning af forstyrrelsesfølsomme områder, som er udført for Naturpark </w:t>
      </w:r>
      <w:proofErr w:type="spellStart"/>
      <w:r w:rsidR="008E49F4" w:rsidRPr="00CC6FF6">
        <w:rPr>
          <w:sz w:val="24"/>
          <w:szCs w:val="24"/>
        </w:rPr>
        <w:t>Åmosen</w:t>
      </w:r>
      <w:proofErr w:type="spellEnd"/>
      <w:r w:rsidR="008E49F4" w:rsidRPr="00CC6FF6">
        <w:rPr>
          <w:sz w:val="24"/>
          <w:szCs w:val="24"/>
        </w:rPr>
        <w:t xml:space="preserve"> tilbage i 2009 (Jacobsen 2009)</w:t>
      </w:r>
      <w:r w:rsidR="00DB6FBF" w:rsidRPr="00CC6FF6">
        <w:rPr>
          <w:sz w:val="24"/>
          <w:szCs w:val="24"/>
        </w:rPr>
        <w:t>, hvis metoder og antagelser kombineret med de nationale kriterier for gunstig bevaringsstatus for Bilag I</w:t>
      </w:r>
      <w:r w:rsidR="000B2FA2">
        <w:rPr>
          <w:sz w:val="24"/>
          <w:szCs w:val="24"/>
        </w:rPr>
        <w:t>-</w:t>
      </w:r>
      <w:r w:rsidR="00DB6FBF" w:rsidRPr="00CC6FF6">
        <w:rPr>
          <w:sz w:val="24"/>
          <w:szCs w:val="24"/>
        </w:rPr>
        <w:t>omfattede fuglearter (Søgaard et al</w:t>
      </w:r>
      <w:r w:rsidR="00870D39">
        <w:rPr>
          <w:sz w:val="24"/>
          <w:szCs w:val="24"/>
        </w:rPr>
        <w:t>.</w:t>
      </w:r>
      <w:r w:rsidR="00DB6FBF" w:rsidRPr="00CC6FF6">
        <w:rPr>
          <w:sz w:val="24"/>
          <w:szCs w:val="24"/>
        </w:rPr>
        <w:t xml:space="preserve"> 200</w:t>
      </w:r>
      <w:r w:rsidR="00AA0E91">
        <w:rPr>
          <w:sz w:val="24"/>
          <w:szCs w:val="24"/>
        </w:rPr>
        <w:t>3</w:t>
      </w:r>
      <w:r w:rsidR="00DB6FBF" w:rsidRPr="00CC6FF6">
        <w:rPr>
          <w:sz w:val="24"/>
          <w:szCs w:val="24"/>
        </w:rPr>
        <w:t>) ligger til grund for nærværende notats identifikation af forstyrrelsesfølsomme skovarter.</w:t>
      </w:r>
    </w:p>
    <w:p w14:paraId="52D1AE70" w14:textId="6FEBB439" w:rsidR="00DB6FBF" w:rsidRPr="00CC6FF6" w:rsidRDefault="00DB6FBF" w:rsidP="003D25C7">
      <w:pPr>
        <w:rPr>
          <w:sz w:val="24"/>
          <w:szCs w:val="24"/>
        </w:rPr>
      </w:pPr>
      <w:r w:rsidRPr="00CC6FF6">
        <w:rPr>
          <w:sz w:val="24"/>
          <w:szCs w:val="24"/>
        </w:rPr>
        <w:t>Jacobsen definerer således tre centrale begreber til forståelse af forstyrrende effekter af menneskelige aktiviteter i forhold til fugle og pattedyr</w:t>
      </w:r>
      <w:r w:rsidR="009126C6" w:rsidRPr="00CC6FF6">
        <w:rPr>
          <w:sz w:val="24"/>
          <w:szCs w:val="24"/>
        </w:rPr>
        <w:t xml:space="preserve"> (Jacobsen 2009 p. 11)</w:t>
      </w:r>
      <w:r w:rsidRPr="00CC6FF6">
        <w:rPr>
          <w:sz w:val="24"/>
          <w:szCs w:val="24"/>
        </w:rPr>
        <w:t>:</w:t>
      </w:r>
    </w:p>
    <w:p w14:paraId="52D1AE71" w14:textId="77777777" w:rsidR="00DB6FBF" w:rsidRPr="00CC6FF6" w:rsidRDefault="009126C6" w:rsidP="00DB6FBF">
      <w:pPr>
        <w:pStyle w:val="ListParagraph"/>
        <w:numPr>
          <w:ilvl w:val="0"/>
          <w:numId w:val="1"/>
        </w:numPr>
        <w:rPr>
          <w:sz w:val="24"/>
          <w:szCs w:val="24"/>
        </w:rPr>
      </w:pPr>
      <w:r w:rsidRPr="00CC6FF6">
        <w:rPr>
          <w:i/>
          <w:sz w:val="24"/>
          <w:szCs w:val="24"/>
        </w:rPr>
        <w:lastRenderedPageBreak/>
        <w:t>Forstyrrelsesafstanden</w:t>
      </w:r>
      <w:r w:rsidRPr="00CC6FF6">
        <w:rPr>
          <w:sz w:val="24"/>
          <w:szCs w:val="24"/>
        </w:rPr>
        <w:t>, forstået som den afstand fra forstyrrelseskilden, inden for hvilken tætheden af reder, fugle eller pattedyr er reduceret som følge af forstyrrelsen.</w:t>
      </w:r>
    </w:p>
    <w:p w14:paraId="52D1AE72" w14:textId="77777777" w:rsidR="009126C6" w:rsidRPr="00CC6FF6" w:rsidRDefault="009126C6" w:rsidP="00DB6FBF">
      <w:pPr>
        <w:pStyle w:val="ListParagraph"/>
        <w:numPr>
          <w:ilvl w:val="0"/>
          <w:numId w:val="1"/>
        </w:numPr>
        <w:rPr>
          <w:sz w:val="24"/>
          <w:szCs w:val="24"/>
        </w:rPr>
      </w:pPr>
      <w:r w:rsidRPr="00CC6FF6">
        <w:rPr>
          <w:i/>
          <w:sz w:val="24"/>
          <w:szCs w:val="24"/>
        </w:rPr>
        <w:t>Forstyrrelsesintensiteten</w:t>
      </w:r>
      <w:r w:rsidRPr="00CC6FF6">
        <w:rPr>
          <w:sz w:val="24"/>
          <w:szCs w:val="24"/>
        </w:rPr>
        <w:t>, forstået som den reduktion (f.eks. udtrykt i %) i udnyttelsesgraden, der er inden for forstyrrelsesafstanden.</w:t>
      </w:r>
    </w:p>
    <w:p w14:paraId="52D1AE73" w14:textId="77777777" w:rsidR="009126C6" w:rsidRPr="00CC6FF6" w:rsidRDefault="009126C6" w:rsidP="00DB6FBF">
      <w:pPr>
        <w:pStyle w:val="ListParagraph"/>
        <w:numPr>
          <w:ilvl w:val="0"/>
          <w:numId w:val="1"/>
        </w:numPr>
        <w:rPr>
          <w:sz w:val="24"/>
          <w:szCs w:val="24"/>
        </w:rPr>
      </w:pPr>
      <w:r w:rsidRPr="00CC6FF6">
        <w:rPr>
          <w:i/>
          <w:sz w:val="24"/>
          <w:szCs w:val="24"/>
        </w:rPr>
        <w:t>Flugtafstanden</w:t>
      </w:r>
      <w:r w:rsidRPr="00CC6FF6">
        <w:rPr>
          <w:sz w:val="24"/>
          <w:szCs w:val="24"/>
        </w:rPr>
        <w:t xml:space="preserve">, dvs. afstanden fra forstyrrelseskilden til fuglen eller pattedyret, der flygter (flyvende, svømmende, dykkende, løbende). Flugtafstanden kan variere mellem lokaliteter i forhold til </w:t>
      </w:r>
      <w:proofErr w:type="spellStart"/>
      <w:r w:rsidRPr="00CC6FF6">
        <w:rPr>
          <w:sz w:val="24"/>
          <w:szCs w:val="24"/>
        </w:rPr>
        <w:t>tidpunkter</w:t>
      </w:r>
      <w:proofErr w:type="spellEnd"/>
      <w:r w:rsidRPr="00CC6FF6">
        <w:rPr>
          <w:sz w:val="24"/>
          <w:szCs w:val="24"/>
        </w:rPr>
        <w:t xml:space="preserve"> på året, til vejret og til flokstørrelse, men giver alligevel nogle retningslinjer for </w:t>
      </w:r>
      <w:r w:rsidR="00984057" w:rsidRPr="00CC6FF6">
        <w:rPr>
          <w:sz w:val="24"/>
          <w:szCs w:val="24"/>
        </w:rPr>
        <w:t xml:space="preserve">en </w:t>
      </w:r>
      <w:r w:rsidRPr="00CC6FF6">
        <w:rPr>
          <w:sz w:val="24"/>
          <w:szCs w:val="24"/>
        </w:rPr>
        <w:t>aktivitets påvirkning.</w:t>
      </w:r>
    </w:p>
    <w:p w14:paraId="52D1AE74" w14:textId="77777777" w:rsidR="007C2684" w:rsidRPr="00CC6FF6" w:rsidRDefault="009126C6" w:rsidP="003D25C7">
      <w:pPr>
        <w:rPr>
          <w:sz w:val="24"/>
          <w:szCs w:val="24"/>
        </w:rPr>
      </w:pPr>
      <w:r w:rsidRPr="00CC6FF6">
        <w:rPr>
          <w:sz w:val="24"/>
          <w:szCs w:val="24"/>
        </w:rPr>
        <w:t xml:space="preserve">De tre udtryk for forstyrrelse har ifølge forfatteren været vigtige for tilrettelæggelse af bufferzoner i forbindelse med f.eks. adgangsregulering og for at vurdere, hvor </w:t>
      </w:r>
      <w:r w:rsidR="00CD7B47" w:rsidRPr="00CC6FF6">
        <w:rPr>
          <w:sz w:val="24"/>
          <w:szCs w:val="24"/>
        </w:rPr>
        <w:t>store forstyrrelsesfrie områder</w:t>
      </w:r>
      <w:r w:rsidRPr="00CC6FF6">
        <w:rPr>
          <w:sz w:val="24"/>
          <w:szCs w:val="24"/>
        </w:rPr>
        <w:t xml:space="preserve"> skal være, for </w:t>
      </w:r>
      <w:r w:rsidRPr="00CC6FF6">
        <w:rPr>
          <w:i/>
          <w:sz w:val="24"/>
          <w:szCs w:val="24"/>
        </w:rPr>
        <w:t>reelt</w:t>
      </w:r>
      <w:r w:rsidRPr="00CC6FF6">
        <w:rPr>
          <w:sz w:val="24"/>
          <w:szCs w:val="24"/>
        </w:rPr>
        <w:t xml:space="preserve"> at være uden væsentlige forstyrrelser</w:t>
      </w:r>
      <w:r w:rsidR="00984057" w:rsidRPr="00CC6FF6">
        <w:rPr>
          <w:sz w:val="24"/>
          <w:szCs w:val="24"/>
        </w:rPr>
        <w:t>, og noget tilsvarende kunne anbefales ved konkret udlægning af skovrefugier</w:t>
      </w:r>
      <w:r w:rsidRPr="00CC6FF6">
        <w:rPr>
          <w:sz w:val="24"/>
          <w:szCs w:val="24"/>
        </w:rPr>
        <w:t>.</w:t>
      </w:r>
    </w:p>
    <w:p w14:paraId="52D1AE75" w14:textId="77777777" w:rsidR="007C2684" w:rsidRPr="00CC6FF6" w:rsidRDefault="00135421" w:rsidP="003D25C7">
      <w:pPr>
        <w:rPr>
          <w:sz w:val="24"/>
          <w:szCs w:val="24"/>
        </w:rPr>
      </w:pPr>
      <w:r w:rsidRPr="00CC6FF6">
        <w:rPr>
          <w:sz w:val="24"/>
          <w:szCs w:val="24"/>
        </w:rPr>
        <w:t xml:space="preserve">Konkret er de tre begreber i </w:t>
      </w:r>
      <w:r w:rsidR="00984057" w:rsidRPr="00CC6FF6">
        <w:rPr>
          <w:sz w:val="24"/>
          <w:szCs w:val="24"/>
        </w:rPr>
        <w:t>Tissø-</w:t>
      </w:r>
      <w:r w:rsidRPr="00CC6FF6">
        <w:rPr>
          <w:sz w:val="24"/>
          <w:szCs w:val="24"/>
        </w:rPr>
        <w:t>kortlægningen søgt adresseret ved hjælp af såvel såkaldte ’Følsomhedsværdier’</w:t>
      </w:r>
      <w:r w:rsidR="00B90372" w:rsidRPr="00CC6FF6">
        <w:rPr>
          <w:sz w:val="24"/>
          <w:szCs w:val="24"/>
        </w:rPr>
        <w:t xml:space="preserve"> som ved radius af bufferzoner, udlagt omkring følsomme arters yngleterritorier.</w:t>
      </w:r>
    </w:p>
    <w:p w14:paraId="52D1AE76" w14:textId="77777777" w:rsidR="00B90372" w:rsidRPr="00CC6FF6" w:rsidRDefault="00B90372" w:rsidP="003D25C7">
      <w:pPr>
        <w:rPr>
          <w:sz w:val="24"/>
          <w:szCs w:val="24"/>
        </w:rPr>
      </w:pPr>
      <w:r w:rsidRPr="00CC6FF6">
        <w:rPr>
          <w:sz w:val="24"/>
          <w:szCs w:val="24"/>
        </w:rPr>
        <w:t xml:space="preserve">Det forhold, at følsomheden varierer over året, at reflekteret gennem opstilling af en dobbelt matrix, som angiver den estimerede følsomhed for hver af de undersøgte arter måned for måned – se Bilag II til nærværende notat, hvor Følsomhedsværdierne er beskrevet og hvor de er indsat i den dobbelte </w:t>
      </w:r>
      <w:r w:rsidR="00FA0625" w:rsidRPr="00CC6FF6">
        <w:rPr>
          <w:sz w:val="24"/>
          <w:szCs w:val="24"/>
        </w:rPr>
        <w:t>matrix</w:t>
      </w:r>
      <w:r w:rsidRPr="00CC6FF6">
        <w:rPr>
          <w:sz w:val="24"/>
          <w:szCs w:val="24"/>
        </w:rPr>
        <w:t xml:space="preserve"> for de enkelte arter.</w:t>
      </w:r>
    </w:p>
    <w:p w14:paraId="52D1AE77" w14:textId="77777777" w:rsidR="00AA1012" w:rsidRPr="00CC6FF6" w:rsidRDefault="00AA1012" w:rsidP="003D25C7">
      <w:pPr>
        <w:rPr>
          <w:sz w:val="24"/>
          <w:szCs w:val="24"/>
        </w:rPr>
      </w:pPr>
      <w:r w:rsidRPr="00CC6FF6">
        <w:rPr>
          <w:sz w:val="24"/>
          <w:szCs w:val="24"/>
        </w:rPr>
        <w:t>Der anvendes følsomhedsværdier fra 0 til 3, hvor 0 benyttes, når en given art ikke er følsom i en given måned, f.eks. fordi den ikke optræder i landet på dette tidspunkt. Denne følsomhedsværdi er således ikke rel</w:t>
      </w:r>
      <w:r w:rsidR="007641A4" w:rsidRPr="00CC6FF6">
        <w:rPr>
          <w:sz w:val="24"/>
          <w:szCs w:val="24"/>
        </w:rPr>
        <w:t>e</w:t>
      </w:r>
      <w:r w:rsidRPr="00CC6FF6">
        <w:rPr>
          <w:sz w:val="24"/>
          <w:szCs w:val="24"/>
        </w:rPr>
        <w:t xml:space="preserve">vant, når det handler om at klassificere </w:t>
      </w:r>
      <w:r w:rsidR="00CD7B47" w:rsidRPr="00CC6FF6">
        <w:rPr>
          <w:sz w:val="24"/>
          <w:szCs w:val="24"/>
        </w:rPr>
        <w:t>danske skov-</w:t>
      </w:r>
      <w:r w:rsidRPr="00CC6FF6">
        <w:rPr>
          <w:sz w:val="24"/>
          <w:szCs w:val="24"/>
        </w:rPr>
        <w:t>ynglefugle i yngletiden.</w:t>
      </w:r>
    </w:p>
    <w:p w14:paraId="52D1AE78" w14:textId="77777777" w:rsidR="00F031A9" w:rsidRPr="00CC6FF6" w:rsidRDefault="00F031A9" w:rsidP="003D25C7">
      <w:pPr>
        <w:rPr>
          <w:sz w:val="24"/>
          <w:szCs w:val="24"/>
        </w:rPr>
      </w:pPr>
      <w:r w:rsidRPr="00CC6FF6">
        <w:rPr>
          <w:sz w:val="24"/>
          <w:szCs w:val="24"/>
        </w:rPr>
        <w:t xml:space="preserve">I nærværende </w:t>
      </w:r>
      <w:r w:rsidR="00984057" w:rsidRPr="00CC6FF6">
        <w:rPr>
          <w:sz w:val="24"/>
          <w:szCs w:val="24"/>
        </w:rPr>
        <w:t>notat</w:t>
      </w:r>
      <w:r w:rsidRPr="00CC6FF6">
        <w:rPr>
          <w:sz w:val="24"/>
          <w:szCs w:val="24"/>
        </w:rPr>
        <w:t xml:space="preserve"> er Følsomhedsværdierne 1-3 tildelt til hver af de 5</w:t>
      </w:r>
      <w:r w:rsidR="00AA0E91">
        <w:rPr>
          <w:sz w:val="24"/>
          <w:szCs w:val="24"/>
        </w:rPr>
        <w:t>8</w:t>
      </w:r>
      <w:r w:rsidRPr="00CC6FF6">
        <w:rPr>
          <w:sz w:val="24"/>
          <w:szCs w:val="24"/>
        </w:rPr>
        <w:t xml:space="preserve"> skovarter efter kendskab til de enkelte arters generelle følsomhed, og med fokus på, hvilke arter, der i de danske kriterier for gunstig bevaringsstatus er tildelt beskyttelseszoner</w:t>
      </w:r>
      <w:r w:rsidR="001A798C" w:rsidRPr="00CC6FF6">
        <w:rPr>
          <w:sz w:val="24"/>
          <w:szCs w:val="24"/>
        </w:rPr>
        <w:t xml:space="preserve">, og hvilke arter, der har beslægtet </w:t>
      </w:r>
      <w:r w:rsidR="00984057" w:rsidRPr="00CC6FF6">
        <w:rPr>
          <w:sz w:val="24"/>
          <w:szCs w:val="24"/>
        </w:rPr>
        <w:t>adfærd</w:t>
      </w:r>
      <w:r w:rsidR="001A798C" w:rsidRPr="00CC6FF6">
        <w:rPr>
          <w:sz w:val="24"/>
          <w:szCs w:val="24"/>
        </w:rPr>
        <w:t xml:space="preserve">, men som ikke er omfattet af Fuglebeskyttelsesdirektivets Bilag I og </w:t>
      </w:r>
      <w:proofErr w:type="gramStart"/>
      <w:r w:rsidR="001A798C" w:rsidRPr="00CC6FF6">
        <w:rPr>
          <w:sz w:val="24"/>
          <w:szCs w:val="24"/>
        </w:rPr>
        <w:t>følgelig</w:t>
      </w:r>
      <w:proofErr w:type="gramEnd"/>
      <w:r w:rsidR="001A798C" w:rsidRPr="00CC6FF6">
        <w:rPr>
          <w:sz w:val="24"/>
          <w:szCs w:val="24"/>
        </w:rPr>
        <w:t xml:space="preserve"> ikke har sådanne officielle beskyttelseszoner</w:t>
      </w:r>
      <w:r w:rsidRPr="00CC6FF6">
        <w:rPr>
          <w:sz w:val="24"/>
          <w:szCs w:val="24"/>
        </w:rPr>
        <w:t>.</w:t>
      </w:r>
      <w:r w:rsidR="00AA0E91">
        <w:rPr>
          <w:sz w:val="24"/>
          <w:szCs w:val="24"/>
        </w:rPr>
        <w:t xml:space="preserve"> Også den viden, der er opsamlet om arternes skyhed i DOF’s naturpolitiske udvalg, har været inddraget </w:t>
      </w:r>
      <w:r w:rsidR="00196361">
        <w:rPr>
          <w:sz w:val="24"/>
          <w:szCs w:val="24"/>
        </w:rPr>
        <w:t>tillige med eksterne parter</w:t>
      </w:r>
      <w:r w:rsidR="00AA0E91">
        <w:rPr>
          <w:sz w:val="24"/>
          <w:szCs w:val="24"/>
        </w:rPr>
        <w:t>.</w:t>
      </w:r>
    </w:p>
    <w:p w14:paraId="52D1AE79" w14:textId="77777777" w:rsidR="00F031A9" w:rsidRPr="00CC6FF6" w:rsidRDefault="00F031A9" w:rsidP="003D25C7">
      <w:pPr>
        <w:rPr>
          <w:sz w:val="24"/>
          <w:szCs w:val="24"/>
        </w:rPr>
      </w:pPr>
      <w:r w:rsidRPr="00CC6FF6">
        <w:rPr>
          <w:sz w:val="24"/>
          <w:szCs w:val="24"/>
        </w:rPr>
        <w:t>Alle arter med følsomhedsværdi 3</w:t>
      </w:r>
      <w:r w:rsidR="00CD7B47" w:rsidRPr="00CC6FF6">
        <w:rPr>
          <w:sz w:val="24"/>
          <w:szCs w:val="24"/>
        </w:rPr>
        <w:t>, det vil sige arter, der er klassificeret som meget følsomme, og som kan opgive yngleforsøg og helt forlade området efter få hændelser,</w:t>
      </w:r>
      <w:r w:rsidRPr="00CC6FF6">
        <w:rPr>
          <w:sz w:val="24"/>
          <w:szCs w:val="24"/>
        </w:rPr>
        <w:t xml:space="preserve"> må betragtes som arter, </w:t>
      </w:r>
      <w:r w:rsidR="00984057" w:rsidRPr="00CC6FF6">
        <w:rPr>
          <w:sz w:val="24"/>
          <w:szCs w:val="24"/>
        </w:rPr>
        <w:t>der</w:t>
      </w:r>
      <w:r w:rsidRPr="00CC6FF6">
        <w:rPr>
          <w:sz w:val="24"/>
          <w:szCs w:val="24"/>
        </w:rPr>
        <w:t xml:space="preserve"> i særlig grad vil nyde godt af udlægning af refugier</w:t>
      </w:r>
      <w:r w:rsidR="006F7A07" w:rsidRPr="00CC6FF6">
        <w:rPr>
          <w:sz w:val="24"/>
          <w:szCs w:val="24"/>
        </w:rPr>
        <w:t xml:space="preserve"> med dybder på 2-500 meter,</w:t>
      </w:r>
      <w:r w:rsidRPr="00CC6FF6">
        <w:rPr>
          <w:sz w:val="24"/>
          <w:szCs w:val="24"/>
        </w:rPr>
        <w:t xml:space="preserve"> og </w:t>
      </w:r>
      <w:r w:rsidR="006F7A07" w:rsidRPr="00CC6FF6">
        <w:rPr>
          <w:sz w:val="24"/>
          <w:szCs w:val="24"/>
        </w:rPr>
        <w:t xml:space="preserve">hvis </w:t>
      </w:r>
      <w:r w:rsidRPr="00CC6FF6">
        <w:rPr>
          <w:sz w:val="24"/>
          <w:szCs w:val="24"/>
        </w:rPr>
        <w:t>bestandsudvikling reelt afhænger af, om sådanne refugier udlægges eller ej.</w:t>
      </w:r>
    </w:p>
    <w:p w14:paraId="52D1AE7A" w14:textId="0271078E" w:rsidR="00F031A9" w:rsidRDefault="00F031A9" w:rsidP="003D25C7">
      <w:pPr>
        <w:rPr>
          <w:sz w:val="24"/>
          <w:szCs w:val="24"/>
        </w:rPr>
      </w:pPr>
      <w:r w:rsidRPr="00CC6FF6">
        <w:rPr>
          <w:sz w:val="24"/>
          <w:szCs w:val="24"/>
        </w:rPr>
        <w:t xml:space="preserve">Det drejer sig om </w:t>
      </w:r>
      <w:r w:rsidR="008031B3">
        <w:rPr>
          <w:sz w:val="24"/>
          <w:szCs w:val="24"/>
        </w:rPr>
        <w:t xml:space="preserve">de </w:t>
      </w:r>
      <w:r w:rsidR="001A798C" w:rsidRPr="00CC6FF6">
        <w:rPr>
          <w:sz w:val="24"/>
          <w:szCs w:val="24"/>
        </w:rPr>
        <w:t>1</w:t>
      </w:r>
      <w:r w:rsidR="00AA0E91">
        <w:rPr>
          <w:sz w:val="24"/>
          <w:szCs w:val="24"/>
        </w:rPr>
        <w:t>2</w:t>
      </w:r>
      <w:r w:rsidRPr="00CC6FF6">
        <w:rPr>
          <w:sz w:val="24"/>
          <w:szCs w:val="24"/>
        </w:rPr>
        <w:t xml:space="preserve"> arter</w:t>
      </w:r>
      <w:r w:rsidR="001A798C" w:rsidRPr="00CC6FF6">
        <w:rPr>
          <w:sz w:val="24"/>
          <w:szCs w:val="24"/>
        </w:rPr>
        <w:t xml:space="preserve">, der er </w:t>
      </w:r>
      <w:r w:rsidR="008031B3">
        <w:rPr>
          <w:sz w:val="24"/>
          <w:szCs w:val="24"/>
        </w:rPr>
        <w:t>er fre</w:t>
      </w:r>
      <w:r w:rsidR="00D866F3">
        <w:rPr>
          <w:sz w:val="24"/>
          <w:szCs w:val="24"/>
        </w:rPr>
        <w:t>m</w:t>
      </w:r>
      <w:r w:rsidR="008031B3">
        <w:rPr>
          <w:sz w:val="24"/>
          <w:szCs w:val="24"/>
        </w:rPr>
        <w:t xml:space="preserve">hævet med rødt i Bilag I og tillige oplistet i faktaboksen nedenfor </w:t>
      </w:r>
      <w:r w:rsidR="006F7A07" w:rsidRPr="00CC6FF6">
        <w:rPr>
          <w:sz w:val="24"/>
          <w:szCs w:val="24"/>
        </w:rPr>
        <w:t>med den af Søgaard et al</w:t>
      </w:r>
      <w:r w:rsidR="00870D39">
        <w:rPr>
          <w:sz w:val="24"/>
          <w:szCs w:val="24"/>
        </w:rPr>
        <w:t>.</w:t>
      </w:r>
      <w:r w:rsidR="006F7A07" w:rsidRPr="00CC6FF6">
        <w:rPr>
          <w:sz w:val="24"/>
          <w:szCs w:val="24"/>
        </w:rPr>
        <w:t xml:space="preserve"> (200</w:t>
      </w:r>
      <w:r w:rsidR="00AA0E91">
        <w:rPr>
          <w:sz w:val="24"/>
          <w:szCs w:val="24"/>
        </w:rPr>
        <w:t>3</w:t>
      </w:r>
      <w:r w:rsidR="006F7A07" w:rsidRPr="00CC6FF6">
        <w:rPr>
          <w:sz w:val="24"/>
          <w:szCs w:val="24"/>
        </w:rPr>
        <w:t xml:space="preserve">) anbefalede beskyttelseszone </w:t>
      </w:r>
      <w:r w:rsidR="00CD7B47" w:rsidRPr="00CC6FF6">
        <w:rPr>
          <w:sz w:val="24"/>
          <w:szCs w:val="24"/>
        </w:rPr>
        <w:t xml:space="preserve">for opnåelse </w:t>
      </w:r>
      <w:r w:rsidR="00CD7B47" w:rsidRPr="00CC6FF6">
        <w:rPr>
          <w:sz w:val="24"/>
          <w:szCs w:val="24"/>
        </w:rPr>
        <w:lastRenderedPageBreak/>
        <w:t xml:space="preserve">af gunstig bevaringsstatus </w:t>
      </w:r>
      <w:r w:rsidR="006F7A07" w:rsidRPr="00CC6FF6">
        <w:rPr>
          <w:sz w:val="24"/>
          <w:szCs w:val="24"/>
        </w:rPr>
        <w:t>angivet i meter i parentes efter arten (</w:t>
      </w:r>
      <w:r w:rsidR="00CC6FF6">
        <w:rPr>
          <w:sz w:val="24"/>
          <w:szCs w:val="24"/>
        </w:rPr>
        <w:t xml:space="preserve">samt den af </w:t>
      </w:r>
      <w:r w:rsidR="006F7A07" w:rsidRPr="00CC6FF6">
        <w:rPr>
          <w:sz w:val="24"/>
          <w:szCs w:val="24"/>
        </w:rPr>
        <w:t>DOF anbefalede zone</w:t>
      </w:r>
      <w:r w:rsidR="00CC6FF6">
        <w:rPr>
          <w:sz w:val="24"/>
          <w:szCs w:val="24"/>
        </w:rPr>
        <w:t xml:space="preserve"> </w:t>
      </w:r>
      <w:r w:rsidR="006F7A07" w:rsidRPr="00CC6FF6">
        <w:rPr>
          <w:sz w:val="24"/>
          <w:szCs w:val="24"/>
        </w:rPr>
        <w:t>i kursiv)</w:t>
      </w:r>
      <w:r w:rsidR="008031B3">
        <w:rPr>
          <w:sz w:val="24"/>
          <w:szCs w:val="24"/>
        </w:rPr>
        <w:t>.</w:t>
      </w:r>
    </w:p>
    <w:p w14:paraId="52D1AE7B" w14:textId="77777777" w:rsidR="008031B3" w:rsidRDefault="008031B3" w:rsidP="008031B3">
      <w:pPr>
        <w:rPr>
          <w:sz w:val="24"/>
          <w:szCs w:val="24"/>
        </w:rPr>
      </w:pPr>
      <w:r>
        <w:rPr>
          <w:sz w:val="24"/>
          <w:szCs w:val="24"/>
        </w:rPr>
        <w:t xml:space="preserve">Data for de 12 arter er opsamlet i en </w:t>
      </w:r>
      <w:proofErr w:type="spellStart"/>
      <w:r>
        <w:rPr>
          <w:sz w:val="24"/>
          <w:szCs w:val="24"/>
        </w:rPr>
        <w:t>særkilt</w:t>
      </w:r>
      <w:proofErr w:type="spellEnd"/>
      <w:r>
        <w:rPr>
          <w:sz w:val="24"/>
          <w:szCs w:val="24"/>
        </w:rPr>
        <w:t xml:space="preserve"> samling af </w:t>
      </w:r>
      <w:proofErr w:type="spellStart"/>
      <w:r>
        <w:rPr>
          <w:sz w:val="24"/>
          <w:szCs w:val="24"/>
        </w:rPr>
        <w:t>factsheets</w:t>
      </w:r>
      <w:proofErr w:type="spellEnd"/>
      <w:r>
        <w:rPr>
          <w:sz w:val="24"/>
          <w:szCs w:val="24"/>
        </w:rPr>
        <w:t>, dateret 25.09.16.</w:t>
      </w:r>
    </w:p>
    <w:tbl>
      <w:tblPr>
        <w:tblStyle w:val="TableGrid"/>
        <w:tblW w:w="0" w:type="auto"/>
        <w:tblLook w:val="04A0" w:firstRow="1" w:lastRow="0" w:firstColumn="1" w:lastColumn="0" w:noHBand="0" w:noVBand="1"/>
      </w:tblPr>
      <w:tblGrid>
        <w:gridCol w:w="9778"/>
      </w:tblGrid>
      <w:tr w:rsidR="00F14CAB" w:rsidRPr="00870D39" w14:paraId="52D1AE81" w14:textId="77777777" w:rsidTr="00F14CAB">
        <w:tc>
          <w:tcPr>
            <w:tcW w:w="9778" w:type="dxa"/>
          </w:tcPr>
          <w:p w14:paraId="52D1AE7F" w14:textId="40089B0E" w:rsidR="00F14CAB" w:rsidRPr="00CC6FF6" w:rsidRDefault="00CA7875" w:rsidP="00F14CAB">
            <w:pPr>
              <w:rPr>
                <w:b/>
                <w:i/>
                <w:sz w:val="24"/>
                <w:szCs w:val="24"/>
              </w:rPr>
            </w:pPr>
            <w:r>
              <w:rPr>
                <w:b/>
                <w:i/>
                <w:sz w:val="24"/>
                <w:szCs w:val="24"/>
              </w:rPr>
              <w:t>Tolv</w:t>
            </w:r>
            <w:r w:rsidR="00F14CAB" w:rsidRPr="00CC6FF6">
              <w:rPr>
                <w:b/>
                <w:i/>
                <w:sz w:val="24"/>
                <w:szCs w:val="24"/>
              </w:rPr>
              <w:t xml:space="preserve"> skovfuglearter, hvis positive bestandsudvikling fordrer udlægning af refugier (diameter i meter i parentes</w:t>
            </w:r>
            <w:r w:rsidR="008031B3">
              <w:rPr>
                <w:b/>
                <w:i/>
                <w:sz w:val="24"/>
                <w:szCs w:val="24"/>
              </w:rPr>
              <w:t xml:space="preserve"> – dels de af Søgaard et al. (2003) anbefalede, dels de af DOF anbefalede (i kursiv)</w:t>
            </w:r>
            <w:r w:rsidR="00F14CAB" w:rsidRPr="00CC6FF6">
              <w:rPr>
                <w:b/>
                <w:i/>
                <w:sz w:val="24"/>
                <w:szCs w:val="24"/>
              </w:rPr>
              <w:t>):</w:t>
            </w:r>
            <w:r w:rsidR="00F14CAB" w:rsidRPr="00CC6FF6">
              <w:rPr>
                <w:b/>
                <w:i/>
                <w:sz w:val="24"/>
                <w:szCs w:val="24"/>
              </w:rPr>
              <w:br/>
            </w:r>
          </w:p>
          <w:p w14:paraId="52D1AE80" w14:textId="77777777" w:rsidR="00F14CAB" w:rsidRPr="00CC6FF6" w:rsidRDefault="00F14CAB" w:rsidP="008031B3">
            <w:pPr>
              <w:rPr>
                <w:sz w:val="24"/>
                <w:szCs w:val="24"/>
              </w:rPr>
            </w:pPr>
            <w:r w:rsidRPr="00CC6FF6">
              <w:rPr>
                <w:sz w:val="24"/>
                <w:szCs w:val="24"/>
              </w:rPr>
              <w:t>Sort Stork (500)</w:t>
            </w:r>
            <w:r w:rsidR="00CC6FF6">
              <w:rPr>
                <w:sz w:val="24"/>
                <w:szCs w:val="24"/>
              </w:rPr>
              <w:t xml:space="preserve"> </w:t>
            </w:r>
            <w:r w:rsidR="00CC6FF6">
              <w:rPr>
                <w:i/>
                <w:sz w:val="24"/>
                <w:szCs w:val="24"/>
              </w:rPr>
              <w:t>(300)</w:t>
            </w:r>
            <w:r w:rsidRPr="00CC6FF6">
              <w:rPr>
                <w:sz w:val="24"/>
                <w:szCs w:val="24"/>
              </w:rPr>
              <w:br/>
              <w:t>Hvepsevåge (200)</w:t>
            </w:r>
            <w:r w:rsidR="00CC6FF6">
              <w:rPr>
                <w:sz w:val="24"/>
                <w:szCs w:val="24"/>
              </w:rPr>
              <w:t xml:space="preserve"> </w:t>
            </w:r>
            <w:r w:rsidR="00CC6FF6">
              <w:rPr>
                <w:i/>
                <w:sz w:val="24"/>
                <w:szCs w:val="24"/>
              </w:rPr>
              <w:t>(200)</w:t>
            </w:r>
            <w:r w:rsidRPr="00CC6FF6">
              <w:rPr>
                <w:sz w:val="24"/>
                <w:szCs w:val="24"/>
              </w:rPr>
              <w:br/>
              <w:t>Rød Glente (200)</w:t>
            </w:r>
            <w:r w:rsidR="00CC6FF6">
              <w:rPr>
                <w:sz w:val="24"/>
                <w:szCs w:val="24"/>
              </w:rPr>
              <w:t xml:space="preserve"> </w:t>
            </w:r>
            <w:r w:rsidR="00CC6FF6">
              <w:rPr>
                <w:i/>
                <w:sz w:val="24"/>
                <w:szCs w:val="24"/>
              </w:rPr>
              <w:t>(200)</w:t>
            </w:r>
            <w:r w:rsidRPr="00CC6FF6">
              <w:rPr>
                <w:sz w:val="24"/>
                <w:szCs w:val="24"/>
              </w:rPr>
              <w:br/>
              <w:t>Havørn (500)</w:t>
            </w:r>
            <w:r w:rsidR="00CC6FF6">
              <w:rPr>
                <w:sz w:val="24"/>
                <w:szCs w:val="24"/>
              </w:rPr>
              <w:t xml:space="preserve"> </w:t>
            </w:r>
            <w:r w:rsidR="00CC6FF6">
              <w:rPr>
                <w:i/>
                <w:sz w:val="24"/>
                <w:szCs w:val="24"/>
              </w:rPr>
              <w:t>(300)</w:t>
            </w:r>
            <w:r w:rsidRPr="00CC6FF6">
              <w:rPr>
                <w:sz w:val="24"/>
                <w:szCs w:val="24"/>
              </w:rPr>
              <w:br/>
              <w:t xml:space="preserve">Duehøg </w:t>
            </w:r>
            <w:r w:rsidRPr="00CC6FF6">
              <w:rPr>
                <w:i/>
                <w:sz w:val="24"/>
                <w:szCs w:val="24"/>
              </w:rPr>
              <w:t>(200)</w:t>
            </w:r>
            <w:r w:rsidRPr="00CC6FF6">
              <w:rPr>
                <w:sz w:val="24"/>
                <w:szCs w:val="24"/>
              </w:rPr>
              <w:br/>
              <w:t>Kongeørn (500)</w:t>
            </w:r>
            <w:r w:rsidR="00CC6FF6">
              <w:rPr>
                <w:sz w:val="24"/>
                <w:szCs w:val="24"/>
              </w:rPr>
              <w:t xml:space="preserve"> </w:t>
            </w:r>
            <w:r w:rsidR="00CC6FF6">
              <w:rPr>
                <w:i/>
                <w:sz w:val="24"/>
                <w:szCs w:val="24"/>
              </w:rPr>
              <w:t>(300)</w:t>
            </w:r>
            <w:r w:rsidR="005353E6">
              <w:rPr>
                <w:sz w:val="24"/>
                <w:szCs w:val="24"/>
              </w:rPr>
              <w:br/>
              <w:t>Fiskeørn (2</w:t>
            </w:r>
            <w:r w:rsidRPr="00CC6FF6">
              <w:rPr>
                <w:sz w:val="24"/>
                <w:szCs w:val="24"/>
              </w:rPr>
              <w:t>00)</w:t>
            </w:r>
            <w:r w:rsidR="00CC6FF6">
              <w:rPr>
                <w:sz w:val="24"/>
                <w:szCs w:val="24"/>
              </w:rPr>
              <w:t xml:space="preserve"> </w:t>
            </w:r>
            <w:r w:rsidR="00CC6FF6">
              <w:rPr>
                <w:i/>
                <w:sz w:val="24"/>
                <w:szCs w:val="24"/>
              </w:rPr>
              <w:t>(300)</w:t>
            </w:r>
            <w:r w:rsidRPr="00CC6FF6">
              <w:rPr>
                <w:sz w:val="24"/>
                <w:szCs w:val="24"/>
              </w:rPr>
              <w:br/>
              <w:t xml:space="preserve">Lærkefalk </w:t>
            </w:r>
            <w:r w:rsidRPr="00CC6FF6">
              <w:rPr>
                <w:i/>
                <w:sz w:val="24"/>
                <w:szCs w:val="24"/>
              </w:rPr>
              <w:t>(200)</w:t>
            </w:r>
            <w:r w:rsidRPr="00CC6FF6">
              <w:rPr>
                <w:sz w:val="24"/>
                <w:szCs w:val="24"/>
              </w:rPr>
              <w:br/>
              <w:t>Stor Hornugle (200)</w:t>
            </w:r>
            <w:r w:rsidR="00CC6FF6">
              <w:rPr>
                <w:sz w:val="24"/>
                <w:szCs w:val="24"/>
              </w:rPr>
              <w:t xml:space="preserve"> </w:t>
            </w:r>
            <w:r w:rsidR="00CC6FF6">
              <w:rPr>
                <w:i/>
                <w:sz w:val="24"/>
                <w:szCs w:val="24"/>
              </w:rPr>
              <w:t>(200)</w:t>
            </w:r>
            <w:r w:rsidRPr="00CC6FF6">
              <w:rPr>
                <w:sz w:val="24"/>
                <w:szCs w:val="24"/>
              </w:rPr>
              <w:br/>
              <w:t>Perleugle (100)</w:t>
            </w:r>
            <w:r w:rsidR="00CC6FF6">
              <w:rPr>
                <w:sz w:val="24"/>
                <w:szCs w:val="24"/>
              </w:rPr>
              <w:t xml:space="preserve"> </w:t>
            </w:r>
            <w:r w:rsidR="00CC6FF6">
              <w:rPr>
                <w:i/>
                <w:sz w:val="24"/>
                <w:szCs w:val="24"/>
              </w:rPr>
              <w:t>(100)</w:t>
            </w:r>
            <w:r w:rsidRPr="00CC6FF6">
              <w:rPr>
                <w:sz w:val="24"/>
                <w:szCs w:val="24"/>
              </w:rPr>
              <w:br/>
              <w:t xml:space="preserve">Grønspætte </w:t>
            </w:r>
            <w:r w:rsidRPr="00CC6FF6">
              <w:rPr>
                <w:i/>
                <w:sz w:val="24"/>
                <w:szCs w:val="24"/>
              </w:rPr>
              <w:t>(100)</w:t>
            </w:r>
            <w:r w:rsidRPr="00CC6FF6">
              <w:rPr>
                <w:sz w:val="24"/>
                <w:szCs w:val="24"/>
              </w:rPr>
              <w:br/>
              <w:t>Sortspætte (100)</w:t>
            </w:r>
            <w:r w:rsidR="00CC6FF6">
              <w:rPr>
                <w:sz w:val="24"/>
                <w:szCs w:val="24"/>
              </w:rPr>
              <w:t xml:space="preserve"> </w:t>
            </w:r>
            <w:r w:rsidR="008031B3">
              <w:rPr>
                <w:i/>
                <w:sz w:val="24"/>
                <w:szCs w:val="24"/>
              </w:rPr>
              <w:t>(100)</w:t>
            </w:r>
          </w:p>
        </w:tc>
      </w:tr>
    </w:tbl>
    <w:p w14:paraId="52D1AE82" w14:textId="2DAE477D" w:rsidR="00166989" w:rsidRDefault="008031B3" w:rsidP="003D25C7">
      <w:pPr>
        <w:rPr>
          <w:sz w:val="24"/>
          <w:szCs w:val="24"/>
        </w:rPr>
      </w:pPr>
      <w:r>
        <w:rPr>
          <w:sz w:val="24"/>
          <w:szCs w:val="24"/>
        </w:rPr>
        <w:br/>
      </w:r>
      <w:r w:rsidR="00166989">
        <w:rPr>
          <w:sz w:val="24"/>
          <w:szCs w:val="24"/>
        </w:rPr>
        <w:t xml:space="preserve">Når der kun forekommer </w:t>
      </w:r>
      <w:r w:rsidR="00D866F3">
        <w:rPr>
          <w:sz w:val="24"/>
          <w:szCs w:val="24"/>
        </w:rPr>
        <w:t>to</w:t>
      </w:r>
      <w:r w:rsidR="00166989">
        <w:rPr>
          <w:sz w:val="24"/>
          <w:szCs w:val="24"/>
        </w:rPr>
        <w:t xml:space="preserve"> spættearter, og ikke alle de </w:t>
      </w:r>
      <w:r w:rsidR="00D866F3">
        <w:rPr>
          <w:sz w:val="24"/>
          <w:szCs w:val="24"/>
        </w:rPr>
        <w:t>seks</w:t>
      </w:r>
      <w:r w:rsidR="00166989">
        <w:rPr>
          <w:sz w:val="24"/>
          <w:szCs w:val="24"/>
        </w:rPr>
        <w:t xml:space="preserve">, der forekommer i Danmark som ynglearter, skyldes det for det første, at de to anførte arter, Grøn- og Sortspætte, søger deres føde på jorden, og derfor er langt mere følsomme overfor forstyrrelser end de arter, der søger føde højt til vejrs i træerne, og det er tilmed underbygget af det faktum, at de to arter forsvandt fra skovene omkring Viborg i takt med, at et system af mountainbike-spor blev udlagt her (Andersen pers. </w:t>
      </w:r>
      <w:proofErr w:type="spellStart"/>
      <w:r w:rsidR="00166989">
        <w:rPr>
          <w:sz w:val="24"/>
          <w:szCs w:val="24"/>
        </w:rPr>
        <w:t>comm</w:t>
      </w:r>
      <w:proofErr w:type="spellEnd"/>
      <w:r w:rsidR="000B2FA2">
        <w:rPr>
          <w:sz w:val="24"/>
          <w:szCs w:val="24"/>
        </w:rPr>
        <w:t>.</w:t>
      </w:r>
      <w:r w:rsidR="00166989">
        <w:rPr>
          <w:sz w:val="24"/>
          <w:szCs w:val="24"/>
        </w:rPr>
        <w:t xml:space="preserve"> 2016). </w:t>
      </w:r>
    </w:p>
    <w:p w14:paraId="52D1AE83" w14:textId="30E95CB8" w:rsidR="00166989" w:rsidRDefault="00166989" w:rsidP="003D25C7">
      <w:pPr>
        <w:rPr>
          <w:sz w:val="24"/>
          <w:szCs w:val="24"/>
        </w:rPr>
      </w:pPr>
      <w:r>
        <w:rPr>
          <w:sz w:val="24"/>
          <w:szCs w:val="24"/>
        </w:rPr>
        <w:t xml:space="preserve">For det andet er Sortspætten tildelt beskyttelseszone hos Søgaard et al. </w:t>
      </w:r>
      <w:r w:rsidR="00881FD9">
        <w:rPr>
          <w:sz w:val="24"/>
          <w:szCs w:val="24"/>
        </w:rPr>
        <w:t>(</w:t>
      </w:r>
      <w:r>
        <w:rPr>
          <w:sz w:val="24"/>
          <w:szCs w:val="24"/>
        </w:rPr>
        <w:t>2003</w:t>
      </w:r>
      <w:r w:rsidR="00881FD9">
        <w:rPr>
          <w:sz w:val="24"/>
          <w:szCs w:val="24"/>
        </w:rPr>
        <w:t>)</w:t>
      </w:r>
      <w:r>
        <w:rPr>
          <w:sz w:val="24"/>
          <w:szCs w:val="24"/>
        </w:rPr>
        <w:t xml:space="preserve">, og Grønspætten har som anført en meget analog adfærd, men er ikke optaget på Fuglebeskyttelsesdirektivets bilag I og derfor ej heller bedømt hos Søgaard et al. </w:t>
      </w:r>
      <w:r>
        <w:rPr>
          <w:i/>
          <w:sz w:val="24"/>
          <w:szCs w:val="24"/>
        </w:rPr>
        <w:t>Havde</w:t>
      </w:r>
      <w:r>
        <w:rPr>
          <w:sz w:val="24"/>
          <w:szCs w:val="24"/>
        </w:rPr>
        <w:t xml:space="preserve"> den været det, er det DOFs opfattelse, at man ville være nået til samme konklusion </w:t>
      </w:r>
      <w:proofErr w:type="spellStart"/>
      <w:r>
        <w:rPr>
          <w:sz w:val="24"/>
          <w:szCs w:val="24"/>
        </w:rPr>
        <w:t>f.s.v.a</w:t>
      </w:r>
      <w:proofErr w:type="spellEnd"/>
      <w:r>
        <w:rPr>
          <w:sz w:val="24"/>
          <w:szCs w:val="24"/>
        </w:rPr>
        <w:t xml:space="preserve">. Grønspætten som for Sortspætten, nemlig at den må betragtes som forstyrrelsesfølsom og derfor </w:t>
      </w:r>
      <w:r w:rsidR="0048678A">
        <w:rPr>
          <w:sz w:val="24"/>
          <w:szCs w:val="24"/>
        </w:rPr>
        <w:t>havde fået beskyttelseszone. DOF har således tildelt den samme zone som Sortspætte (100 m).</w:t>
      </w:r>
      <w:r>
        <w:rPr>
          <w:sz w:val="24"/>
          <w:szCs w:val="24"/>
        </w:rPr>
        <w:t xml:space="preserve"> Hvad angår Vendehals og Mellemflagspætte synes der – om end Vendehalsen også er jordsøgende – ikke at være de samme problemer, hvilket er underbygget af tilbagemeldinger fra Østergaard </w:t>
      </w:r>
      <w:r w:rsidR="00881FD9">
        <w:rPr>
          <w:sz w:val="24"/>
          <w:szCs w:val="24"/>
        </w:rPr>
        <w:t>(</w:t>
      </w:r>
      <w:r>
        <w:rPr>
          <w:sz w:val="24"/>
          <w:szCs w:val="24"/>
        </w:rPr>
        <w:t xml:space="preserve">pers. </w:t>
      </w:r>
      <w:proofErr w:type="spellStart"/>
      <w:r>
        <w:rPr>
          <w:sz w:val="24"/>
          <w:szCs w:val="24"/>
        </w:rPr>
        <w:t>comm</w:t>
      </w:r>
      <w:proofErr w:type="spellEnd"/>
      <w:r>
        <w:rPr>
          <w:sz w:val="24"/>
          <w:szCs w:val="24"/>
        </w:rPr>
        <w:t>. 2016</w:t>
      </w:r>
      <w:r w:rsidR="00881FD9">
        <w:rPr>
          <w:sz w:val="24"/>
          <w:szCs w:val="24"/>
        </w:rPr>
        <w:t xml:space="preserve">; </w:t>
      </w:r>
      <w:r>
        <w:rPr>
          <w:sz w:val="24"/>
          <w:szCs w:val="24"/>
        </w:rPr>
        <w:t>Vendehals) og Lee</w:t>
      </w:r>
      <w:r w:rsidR="001B5CAA">
        <w:rPr>
          <w:sz w:val="24"/>
          <w:szCs w:val="24"/>
        </w:rPr>
        <w:t>gaard</w:t>
      </w:r>
      <w:r>
        <w:rPr>
          <w:sz w:val="24"/>
          <w:szCs w:val="24"/>
        </w:rPr>
        <w:t xml:space="preserve"> </w:t>
      </w:r>
      <w:r w:rsidR="00881FD9">
        <w:rPr>
          <w:sz w:val="24"/>
          <w:szCs w:val="24"/>
        </w:rPr>
        <w:t>(p</w:t>
      </w:r>
      <w:r>
        <w:rPr>
          <w:sz w:val="24"/>
          <w:szCs w:val="24"/>
        </w:rPr>
        <w:t xml:space="preserve">ers. </w:t>
      </w:r>
      <w:proofErr w:type="spellStart"/>
      <w:r>
        <w:rPr>
          <w:sz w:val="24"/>
          <w:szCs w:val="24"/>
        </w:rPr>
        <w:t>comm</w:t>
      </w:r>
      <w:proofErr w:type="spellEnd"/>
      <w:r>
        <w:rPr>
          <w:sz w:val="24"/>
          <w:szCs w:val="24"/>
        </w:rPr>
        <w:t>. 2016</w:t>
      </w:r>
      <w:r w:rsidR="00881FD9">
        <w:rPr>
          <w:sz w:val="24"/>
          <w:szCs w:val="24"/>
        </w:rPr>
        <w:t>;</w:t>
      </w:r>
      <w:r>
        <w:rPr>
          <w:sz w:val="24"/>
          <w:szCs w:val="24"/>
        </w:rPr>
        <w:t xml:space="preserve"> begge arter). </w:t>
      </w:r>
      <w:r w:rsidR="0048678A">
        <w:rPr>
          <w:sz w:val="24"/>
          <w:szCs w:val="24"/>
        </w:rPr>
        <w:t>Den Store Flagspætte forekommer bl.a. som haveart, og kan derfor kun klassificeres med Følsomhedsværdi 1. Tilbage er så kun Lille Flagspætte, som behandles nedenfor.</w:t>
      </w:r>
    </w:p>
    <w:p w14:paraId="52D1AE84" w14:textId="51F98735" w:rsidR="006F7A07" w:rsidRPr="00CC6FF6" w:rsidRDefault="0048678A" w:rsidP="003D25C7">
      <w:pPr>
        <w:rPr>
          <w:sz w:val="24"/>
          <w:szCs w:val="24"/>
        </w:rPr>
      </w:pPr>
      <w:r>
        <w:rPr>
          <w:sz w:val="24"/>
          <w:szCs w:val="24"/>
        </w:rPr>
        <w:t xml:space="preserve">Ud over de 12 forstyrrelsesfølsomme arter, </w:t>
      </w:r>
      <w:r w:rsidR="006F7A07" w:rsidRPr="00CC6FF6">
        <w:rPr>
          <w:sz w:val="24"/>
          <w:szCs w:val="24"/>
        </w:rPr>
        <w:t>kommer</w:t>
      </w:r>
      <w:r>
        <w:rPr>
          <w:sz w:val="24"/>
          <w:szCs w:val="24"/>
        </w:rPr>
        <w:t xml:space="preserve"> yderligere</w:t>
      </w:r>
      <w:r w:rsidR="006F7A07" w:rsidRPr="00CC6FF6">
        <w:rPr>
          <w:sz w:val="24"/>
          <w:szCs w:val="24"/>
        </w:rPr>
        <w:t xml:space="preserve"> </w:t>
      </w:r>
      <w:r w:rsidR="000B2FA2">
        <w:rPr>
          <w:sz w:val="24"/>
          <w:szCs w:val="24"/>
        </w:rPr>
        <w:t>fire</w:t>
      </w:r>
      <w:r w:rsidR="006F7A07" w:rsidRPr="00CC6FF6">
        <w:rPr>
          <w:sz w:val="24"/>
          <w:szCs w:val="24"/>
        </w:rPr>
        <w:t xml:space="preserve"> arter, tildelt Følsomhedsværdi 2</w:t>
      </w:r>
      <w:r w:rsidR="00CD7B47" w:rsidRPr="00CC6FF6">
        <w:rPr>
          <w:sz w:val="24"/>
          <w:szCs w:val="24"/>
        </w:rPr>
        <w:t xml:space="preserve"> (dvs. arter, der er følsomme overfor forstyrrelse, og som umiddelbart forlader ellers egnede </w:t>
      </w:r>
      <w:r w:rsidR="00CD7B47" w:rsidRPr="00CC6FF6">
        <w:rPr>
          <w:sz w:val="24"/>
          <w:szCs w:val="24"/>
        </w:rPr>
        <w:lastRenderedPageBreak/>
        <w:t>levesteder ved forstyrrelse, men som ofte vender tilbage, når forstyrrelsen er drevet over)</w:t>
      </w:r>
      <w:r w:rsidR="006F7A07" w:rsidRPr="00CC6FF6">
        <w:rPr>
          <w:sz w:val="24"/>
          <w:szCs w:val="24"/>
        </w:rPr>
        <w:t>, som derudover vil nyde godt af sådanne refugier, og hvis bestandsudvikling vil blive fremmet, men hvor arterne</w:t>
      </w:r>
      <w:r w:rsidR="00CD7B47" w:rsidRPr="00CC6FF6">
        <w:rPr>
          <w:sz w:val="24"/>
          <w:szCs w:val="24"/>
        </w:rPr>
        <w:t>s gunstige bevaringsstatus</w:t>
      </w:r>
      <w:r w:rsidR="006F7A07" w:rsidRPr="00CC6FF6">
        <w:rPr>
          <w:sz w:val="24"/>
          <w:szCs w:val="24"/>
        </w:rPr>
        <w:t xml:space="preserve"> ikke er direkte afhængig af sådanne refugier, hvis der blot træffes foranstaltninger til sikring af redesteder og de nærmeste omgivelser (i zoner på 50-200 m).</w:t>
      </w:r>
    </w:p>
    <w:p w14:paraId="52D1AE85" w14:textId="77777777" w:rsidR="006F7A07" w:rsidRPr="00CC6FF6" w:rsidRDefault="006F7A07" w:rsidP="003D25C7">
      <w:pPr>
        <w:rPr>
          <w:sz w:val="24"/>
          <w:szCs w:val="24"/>
        </w:rPr>
      </w:pPr>
      <w:r w:rsidRPr="00CC6FF6">
        <w:rPr>
          <w:sz w:val="24"/>
          <w:szCs w:val="24"/>
        </w:rPr>
        <w:t xml:space="preserve">Det drejer sig om følgende arter (med de af DOF anbefalede beskyttelseszoner angivet i parentes efter </w:t>
      </w:r>
      <w:r w:rsidR="00391BD0" w:rsidRPr="00CC6FF6">
        <w:rPr>
          <w:sz w:val="24"/>
          <w:szCs w:val="24"/>
        </w:rPr>
        <w:t>artsnavn):</w:t>
      </w:r>
    </w:p>
    <w:tbl>
      <w:tblPr>
        <w:tblStyle w:val="TableGrid"/>
        <w:tblW w:w="0" w:type="auto"/>
        <w:tblLook w:val="04A0" w:firstRow="1" w:lastRow="0" w:firstColumn="1" w:lastColumn="0" w:noHBand="0" w:noVBand="1"/>
      </w:tblPr>
      <w:tblGrid>
        <w:gridCol w:w="9778"/>
      </w:tblGrid>
      <w:tr w:rsidR="00F14CAB" w:rsidRPr="00870D39" w14:paraId="52D1AE87" w14:textId="77777777" w:rsidTr="00F14CAB">
        <w:tc>
          <w:tcPr>
            <w:tcW w:w="9778" w:type="dxa"/>
          </w:tcPr>
          <w:p w14:paraId="52D1AE86" w14:textId="2D91853F" w:rsidR="00A775C5" w:rsidRPr="00CC6FF6" w:rsidRDefault="00881FD9" w:rsidP="003D25C7">
            <w:pPr>
              <w:rPr>
                <w:i/>
                <w:sz w:val="24"/>
                <w:szCs w:val="24"/>
              </w:rPr>
            </w:pPr>
            <w:r>
              <w:rPr>
                <w:b/>
                <w:i/>
                <w:sz w:val="24"/>
                <w:szCs w:val="24"/>
              </w:rPr>
              <w:t>Fire</w:t>
            </w:r>
            <w:r w:rsidR="00F14CAB" w:rsidRPr="00CC6FF6">
              <w:rPr>
                <w:b/>
                <w:i/>
                <w:sz w:val="24"/>
                <w:szCs w:val="24"/>
              </w:rPr>
              <w:t xml:space="preserve"> skovfuglearter, som vil nyde godt af udlægning af refugier:</w:t>
            </w:r>
            <w:r w:rsidR="00F14CAB" w:rsidRPr="00CC6FF6">
              <w:rPr>
                <w:b/>
                <w:i/>
                <w:sz w:val="24"/>
                <w:szCs w:val="24"/>
              </w:rPr>
              <w:br/>
            </w:r>
            <w:r w:rsidR="00F14CAB" w:rsidRPr="00CC6FF6">
              <w:rPr>
                <w:i/>
                <w:sz w:val="24"/>
                <w:szCs w:val="24"/>
              </w:rPr>
              <w:br/>
            </w:r>
            <w:r w:rsidR="00F14CAB" w:rsidRPr="00CC6FF6">
              <w:rPr>
                <w:sz w:val="24"/>
                <w:szCs w:val="24"/>
              </w:rPr>
              <w:t xml:space="preserve">Fiskehejre </w:t>
            </w:r>
            <w:r w:rsidR="00F14CAB" w:rsidRPr="00CC6FF6">
              <w:rPr>
                <w:i/>
                <w:sz w:val="24"/>
                <w:szCs w:val="24"/>
              </w:rPr>
              <w:t>(200)</w:t>
            </w:r>
            <w:r w:rsidR="00F14CAB" w:rsidRPr="00CC6FF6">
              <w:rPr>
                <w:i/>
                <w:sz w:val="24"/>
                <w:szCs w:val="24"/>
              </w:rPr>
              <w:br/>
            </w:r>
            <w:r w:rsidR="00F14CAB" w:rsidRPr="00CC6FF6">
              <w:rPr>
                <w:sz w:val="24"/>
                <w:szCs w:val="24"/>
              </w:rPr>
              <w:t xml:space="preserve">Spurvehøg </w:t>
            </w:r>
            <w:r w:rsidR="00F14CAB" w:rsidRPr="00CC6FF6">
              <w:rPr>
                <w:i/>
                <w:sz w:val="24"/>
                <w:szCs w:val="24"/>
              </w:rPr>
              <w:t>(50)</w:t>
            </w:r>
            <w:r w:rsidR="00F14CAB" w:rsidRPr="00CC6FF6">
              <w:rPr>
                <w:i/>
                <w:sz w:val="24"/>
                <w:szCs w:val="24"/>
              </w:rPr>
              <w:br/>
            </w:r>
            <w:r w:rsidR="00F14CAB" w:rsidRPr="00CC6FF6">
              <w:rPr>
                <w:sz w:val="24"/>
                <w:szCs w:val="24"/>
              </w:rPr>
              <w:t xml:space="preserve">Musvåge </w:t>
            </w:r>
            <w:r w:rsidR="00F14CAB" w:rsidRPr="00CC6FF6">
              <w:rPr>
                <w:i/>
                <w:sz w:val="24"/>
                <w:szCs w:val="24"/>
              </w:rPr>
              <w:t>(100)</w:t>
            </w:r>
            <w:r w:rsidR="00F14CAB" w:rsidRPr="00CC6FF6">
              <w:rPr>
                <w:i/>
                <w:sz w:val="24"/>
                <w:szCs w:val="24"/>
              </w:rPr>
              <w:br/>
            </w:r>
            <w:r w:rsidR="00F14CAB" w:rsidRPr="00CC6FF6">
              <w:rPr>
                <w:sz w:val="24"/>
                <w:szCs w:val="24"/>
              </w:rPr>
              <w:t xml:space="preserve">Ravn </w:t>
            </w:r>
            <w:r w:rsidR="00F14CAB" w:rsidRPr="00CC6FF6">
              <w:rPr>
                <w:i/>
                <w:sz w:val="24"/>
                <w:szCs w:val="24"/>
              </w:rPr>
              <w:t>(100)</w:t>
            </w:r>
          </w:p>
        </w:tc>
      </w:tr>
    </w:tbl>
    <w:p w14:paraId="52D1AE88" w14:textId="77777777" w:rsidR="00220F72" w:rsidRDefault="00984057" w:rsidP="003D25C7">
      <w:pPr>
        <w:rPr>
          <w:sz w:val="24"/>
          <w:szCs w:val="24"/>
        </w:rPr>
      </w:pPr>
      <w:r w:rsidRPr="00CC6FF6">
        <w:rPr>
          <w:sz w:val="24"/>
          <w:szCs w:val="24"/>
        </w:rPr>
        <w:br/>
      </w:r>
      <w:r w:rsidR="00220F72">
        <w:rPr>
          <w:sz w:val="24"/>
          <w:szCs w:val="24"/>
        </w:rPr>
        <w:t>Som tidligere fremhævet, er det forskningsmæssige grundlag for udpegningen begrænset, og der henstår især en lille gruppe arter, som det er vans</w:t>
      </w:r>
      <w:r w:rsidR="00CC6FF6">
        <w:rPr>
          <w:sz w:val="24"/>
          <w:szCs w:val="24"/>
        </w:rPr>
        <w:t>k</w:t>
      </w:r>
      <w:r w:rsidR="00220F72">
        <w:rPr>
          <w:sz w:val="24"/>
          <w:szCs w:val="24"/>
        </w:rPr>
        <w:t>e</w:t>
      </w:r>
      <w:r w:rsidR="00CC6FF6">
        <w:rPr>
          <w:sz w:val="24"/>
          <w:szCs w:val="24"/>
        </w:rPr>
        <w:t>l</w:t>
      </w:r>
      <w:r w:rsidR="00220F72">
        <w:rPr>
          <w:sz w:val="24"/>
          <w:szCs w:val="24"/>
        </w:rPr>
        <w:t xml:space="preserve">igt konkret at rubricere med enten Følsomhedsværdi 1 eller 2. Det gælder således Hvinand og Stor Skallesluger, hvis skyhed </w:t>
      </w:r>
      <w:r w:rsidR="00CC6FF6">
        <w:rPr>
          <w:sz w:val="24"/>
          <w:szCs w:val="24"/>
        </w:rPr>
        <w:t xml:space="preserve">på ynglepladsen </w:t>
      </w:r>
      <w:r w:rsidR="00220F72">
        <w:rPr>
          <w:sz w:val="24"/>
          <w:szCs w:val="24"/>
        </w:rPr>
        <w:t>ikke er præcist afdækket, men som i refugier, der grænser op til vand</w:t>
      </w:r>
      <w:r w:rsidR="00CC6FF6">
        <w:rPr>
          <w:sz w:val="24"/>
          <w:szCs w:val="24"/>
        </w:rPr>
        <w:t>,</w:t>
      </w:r>
      <w:r w:rsidR="00220F72">
        <w:rPr>
          <w:sz w:val="24"/>
          <w:szCs w:val="24"/>
        </w:rPr>
        <w:t xml:space="preserve"> under alle oms</w:t>
      </w:r>
      <w:r w:rsidR="0048678A">
        <w:rPr>
          <w:sz w:val="24"/>
          <w:szCs w:val="24"/>
        </w:rPr>
        <w:t xml:space="preserve">tændigheder vil nyde godt af </w:t>
      </w:r>
      <w:r w:rsidR="00220F72">
        <w:rPr>
          <w:sz w:val="24"/>
          <w:szCs w:val="24"/>
        </w:rPr>
        <w:t>sådan</w:t>
      </w:r>
      <w:r w:rsidR="0048678A">
        <w:rPr>
          <w:sz w:val="24"/>
          <w:szCs w:val="24"/>
        </w:rPr>
        <w:t>ne</w:t>
      </w:r>
      <w:r w:rsidR="00220F72">
        <w:rPr>
          <w:sz w:val="24"/>
          <w:szCs w:val="24"/>
        </w:rPr>
        <w:t xml:space="preserve"> refugieudlægning</w:t>
      </w:r>
      <w:r w:rsidR="0048678A">
        <w:rPr>
          <w:sz w:val="24"/>
          <w:szCs w:val="24"/>
        </w:rPr>
        <w:t>er</w:t>
      </w:r>
      <w:r w:rsidR="00220F72">
        <w:rPr>
          <w:sz w:val="24"/>
          <w:szCs w:val="24"/>
        </w:rPr>
        <w:t xml:space="preserve">, men </w:t>
      </w:r>
      <w:r w:rsidR="0048678A">
        <w:rPr>
          <w:sz w:val="24"/>
          <w:szCs w:val="24"/>
        </w:rPr>
        <w:t xml:space="preserve">som </w:t>
      </w:r>
      <w:r w:rsidR="00220F72">
        <w:rPr>
          <w:sz w:val="24"/>
          <w:szCs w:val="24"/>
        </w:rPr>
        <w:t>måske ikke direkte</w:t>
      </w:r>
      <w:r w:rsidR="0048678A">
        <w:rPr>
          <w:sz w:val="24"/>
          <w:szCs w:val="24"/>
        </w:rPr>
        <w:t xml:space="preserve"> vil være</w:t>
      </w:r>
      <w:r w:rsidR="00220F72">
        <w:rPr>
          <w:sz w:val="24"/>
          <w:szCs w:val="24"/>
        </w:rPr>
        <w:t xml:space="preserve"> afhængige af dem.</w:t>
      </w:r>
    </w:p>
    <w:p w14:paraId="52D1AE89" w14:textId="24A9A30C" w:rsidR="00220F72" w:rsidRDefault="00220F72" w:rsidP="003D25C7">
      <w:pPr>
        <w:rPr>
          <w:sz w:val="24"/>
          <w:szCs w:val="24"/>
        </w:rPr>
      </w:pPr>
      <w:r>
        <w:rPr>
          <w:sz w:val="24"/>
          <w:szCs w:val="24"/>
        </w:rPr>
        <w:t xml:space="preserve">Til samme tvivlsgruppe hører Lille Flagspætte og Rødrygget Tornskade. </w:t>
      </w:r>
      <w:r w:rsidR="001B5CAA">
        <w:rPr>
          <w:sz w:val="24"/>
          <w:szCs w:val="24"/>
        </w:rPr>
        <w:t>Den Lille Flagspætte</w:t>
      </w:r>
      <w:r>
        <w:rPr>
          <w:sz w:val="24"/>
          <w:szCs w:val="24"/>
        </w:rPr>
        <w:t xml:space="preserve"> fordi der er rapporteret </w:t>
      </w:r>
      <w:r w:rsidR="001B5CAA">
        <w:rPr>
          <w:sz w:val="24"/>
          <w:szCs w:val="24"/>
        </w:rPr>
        <w:t xml:space="preserve">tilbagevendende </w:t>
      </w:r>
      <w:r>
        <w:rPr>
          <w:sz w:val="24"/>
          <w:szCs w:val="24"/>
        </w:rPr>
        <w:t xml:space="preserve">tilfælde af skyhed ved ynglepladsen på bl.a. </w:t>
      </w:r>
      <w:r w:rsidR="001B5CAA">
        <w:rPr>
          <w:sz w:val="24"/>
          <w:szCs w:val="24"/>
        </w:rPr>
        <w:t xml:space="preserve">Ålandsøerne </w:t>
      </w:r>
      <w:r>
        <w:rPr>
          <w:sz w:val="24"/>
          <w:szCs w:val="24"/>
        </w:rPr>
        <w:t xml:space="preserve">(Asbirk pers. </w:t>
      </w:r>
      <w:proofErr w:type="spellStart"/>
      <w:r>
        <w:rPr>
          <w:sz w:val="24"/>
          <w:szCs w:val="24"/>
        </w:rPr>
        <w:t>comm</w:t>
      </w:r>
      <w:proofErr w:type="spellEnd"/>
      <w:r>
        <w:rPr>
          <w:sz w:val="24"/>
          <w:szCs w:val="24"/>
        </w:rPr>
        <w:t>. 2016)</w:t>
      </w:r>
      <w:r w:rsidR="001B5CAA">
        <w:rPr>
          <w:sz w:val="24"/>
          <w:szCs w:val="24"/>
        </w:rPr>
        <w:t xml:space="preserve">, mens Legaard </w:t>
      </w:r>
      <w:r w:rsidR="00881FD9">
        <w:rPr>
          <w:sz w:val="24"/>
          <w:szCs w:val="24"/>
        </w:rPr>
        <w:t>(</w:t>
      </w:r>
      <w:r w:rsidR="001B5CAA">
        <w:rPr>
          <w:sz w:val="24"/>
          <w:szCs w:val="24"/>
        </w:rPr>
        <w:t xml:space="preserve">pers. </w:t>
      </w:r>
      <w:proofErr w:type="spellStart"/>
      <w:r w:rsidR="001B5CAA">
        <w:rPr>
          <w:sz w:val="24"/>
          <w:szCs w:val="24"/>
        </w:rPr>
        <w:t>comm</w:t>
      </w:r>
      <w:proofErr w:type="spellEnd"/>
      <w:r w:rsidR="00881FD9">
        <w:rPr>
          <w:sz w:val="24"/>
          <w:szCs w:val="24"/>
        </w:rPr>
        <w:t>.</w:t>
      </w:r>
      <w:r w:rsidR="001B5CAA">
        <w:rPr>
          <w:sz w:val="24"/>
          <w:szCs w:val="24"/>
        </w:rPr>
        <w:t xml:space="preserve"> 2016) ikke anser arten for specielt forstyrrelsesfølsom,</w:t>
      </w:r>
      <w:r>
        <w:rPr>
          <w:sz w:val="24"/>
          <w:szCs w:val="24"/>
        </w:rPr>
        <w:t xml:space="preserve"> og </w:t>
      </w:r>
      <w:r w:rsidR="001B5CAA">
        <w:rPr>
          <w:sz w:val="24"/>
          <w:szCs w:val="24"/>
        </w:rPr>
        <w:t>Rødrygget Tornskade</w:t>
      </w:r>
      <w:r>
        <w:rPr>
          <w:sz w:val="24"/>
          <w:szCs w:val="24"/>
        </w:rPr>
        <w:t xml:space="preserve"> fordi Jacobsen (2009) rent faktisk rubricerer denne art med Følsomhedsværdi 2 i sommermånederne. Også for disse to arter vil det under alle omstændigheder være en fordel med udlægning af refugier, men igen næppe en forudsætning for deres gunstige bevaringsstatus.</w:t>
      </w:r>
    </w:p>
    <w:p w14:paraId="52D1AE8A" w14:textId="77777777" w:rsidR="00391BD0" w:rsidRPr="00CC6FF6" w:rsidRDefault="00391BD0" w:rsidP="003D25C7">
      <w:pPr>
        <w:rPr>
          <w:sz w:val="24"/>
          <w:szCs w:val="24"/>
        </w:rPr>
      </w:pPr>
      <w:r w:rsidRPr="00CC6FF6">
        <w:rPr>
          <w:sz w:val="24"/>
          <w:szCs w:val="24"/>
        </w:rPr>
        <w:t xml:space="preserve">Endelig vil selvfølgelig også alle de øvrige </w:t>
      </w:r>
      <w:r w:rsidR="00CC6FF6">
        <w:rPr>
          <w:sz w:val="24"/>
          <w:szCs w:val="24"/>
        </w:rPr>
        <w:t>38</w:t>
      </w:r>
      <w:r w:rsidRPr="00CC6FF6">
        <w:rPr>
          <w:sz w:val="24"/>
          <w:szCs w:val="24"/>
        </w:rPr>
        <w:t xml:space="preserve"> skovfuglearter nyde godt i et eller andet omfang af sådanne refugier, da </w:t>
      </w:r>
      <w:r w:rsidR="00CD7B47" w:rsidRPr="00CC6FF6">
        <w:rPr>
          <w:sz w:val="24"/>
          <w:szCs w:val="24"/>
        </w:rPr>
        <w:t>færre</w:t>
      </w:r>
      <w:r w:rsidRPr="00CC6FF6">
        <w:rPr>
          <w:sz w:val="24"/>
          <w:szCs w:val="24"/>
        </w:rPr>
        <w:t xml:space="preserve"> forstyrrelse</w:t>
      </w:r>
      <w:r w:rsidR="007D2993">
        <w:rPr>
          <w:sz w:val="24"/>
          <w:szCs w:val="24"/>
        </w:rPr>
        <w:t>r</w:t>
      </w:r>
      <w:r w:rsidRPr="00CC6FF6">
        <w:rPr>
          <w:sz w:val="24"/>
          <w:szCs w:val="24"/>
        </w:rPr>
        <w:t xml:space="preserve"> vil øge overlevelseschancen for æg og unger.</w:t>
      </w:r>
    </w:p>
    <w:p w14:paraId="52D1AE8B" w14:textId="116A7734" w:rsidR="00391BD0" w:rsidRPr="00CC6FF6" w:rsidRDefault="00391BD0" w:rsidP="003D25C7">
      <w:pPr>
        <w:rPr>
          <w:sz w:val="24"/>
          <w:szCs w:val="24"/>
        </w:rPr>
      </w:pPr>
      <w:r w:rsidRPr="00CC6FF6">
        <w:rPr>
          <w:sz w:val="24"/>
          <w:szCs w:val="24"/>
        </w:rPr>
        <w:t>I Fig</w:t>
      </w:r>
      <w:r w:rsidR="00944AB0">
        <w:rPr>
          <w:sz w:val="24"/>
          <w:szCs w:val="24"/>
        </w:rPr>
        <w:t>.</w:t>
      </w:r>
      <w:r w:rsidRPr="00CC6FF6">
        <w:rPr>
          <w:sz w:val="24"/>
          <w:szCs w:val="24"/>
        </w:rPr>
        <w:t xml:space="preserve"> 1 nedenfor er det vist i praksis, hvordan en refugiekrævende art (her Rød Glente) og </w:t>
      </w:r>
      <w:r w:rsidR="00E06BDD" w:rsidRPr="00CC6FF6">
        <w:rPr>
          <w:sz w:val="24"/>
          <w:szCs w:val="24"/>
        </w:rPr>
        <w:t xml:space="preserve">to </w:t>
      </w:r>
      <w:r w:rsidRPr="00CC6FF6">
        <w:rPr>
          <w:sz w:val="24"/>
          <w:szCs w:val="24"/>
        </w:rPr>
        <w:t>art</w:t>
      </w:r>
      <w:r w:rsidR="00E06BDD" w:rsidRPr="00CC6FF6">
        <w:rPr>
          <w:sz w:val="24"/>
          <w:szCs w:val="24"/>
        </w:rPr>
        <w:t>er</w:t>
      </w:r>
      <w:r w:rsidRPr="00CC6FF6">
        <w:rPr>
          <w:sz w:val="24"/>
          <w:szCs w:val="24"/>
        </w:rPr>
        <w:t>, der vil nyde godt af refugier (her Ravn</w:t>
      </w:r>
      <w:r w:rsidR="00E06BDD" w:rsidRPr="00CC6FF6">
        <w:rPr>
          <w:sz w:val="24"/>
          <w:szCs w:val="24"/>
        </w:rPr>
        <w:t xml:space="preserve"> og Spurvehøg</w:t>
      </w:r>
      <w:r w:rsidRPr="00CC6FF6">
        <w:rPr>
          <w:sz w:val="24"/>
          <w:szCs w:val="24"/>
        </w:rPr>
        <w:t xml:space="preserve">) har </w:t>
      </w:r>
      <w:proofErr w:type="spellStart"/>
      <w:r w:rsidRPr="00CC6FF6">
        <w:rPr>
          <w:sz w:val="24"/>
          <w:szCs w:val="24"/>
        </w:rPr>
        <w:t>etaberet</w:t>
      </w:r>
      <w:proofErr w:type="spellEnd"/>
      <w:r w:rsidRPr="00CC6FF6">
        <w:rPr>
          <w:sz w:val="24"/>
          <w:szCs w:val="24"/>
        </w:rPr>
        <w:t xml:space="preserve"> sig i en konkret sydsjællandsk (privat – og derfor uden fladefærdsel) skov i forhold til de der anlagte publikumsfaciliteter. De forstyrrelsesfølsomme arter har således tydeligvis etableret sig i det afsnit af skoven, hvor forstyrrelserne er mindst, og det ses</w:t>
      </w:r>
      <w:r w:rsidR="00E06BDD" w:rsidRPr="00CC6FF6">
        <w:rPr>
          <w:sz w:val="24"/>
          <w:szCs w:val="24"/>
        </w:rPr>
        <w:t xml:space="preserve">, hvorledes de </w:t>
      </w:r>
      <w:r w:rsidR="00C94834" w:rsidRPr="00CC6FF6">
        <w:rPr>
          <w:sz w:val="24"/>
          <w:szCs w:val="24"/>
        </w:rPr>
        <w:t>etablerer sig tættere eller nærmere eksisterende skovveje</w:t>
      </w:r>
      <w:r w:rsidR="00E06BDD" w:rsidRPr="00CC6FF6">
        <w:rPr>
          <w:sz w:val="24"/>
          <w:szCs w:val="24"/>
        </w:rPr>
        <w:t xml:space="preserve"> helt i overensstemmelse med de anbefalede beskyttelseszoner, som ligeledes er indtegnet.</w:t>
      </w:r>
    </w:p>
    <w:p w14:paraId="52D1AE8C" w14:textId="3C6BCA27" w:rsidR="00E06BDD" w:rsidRDefault="00E06BDD" w:rsidP="003D25C7">
      <w:pPr>
        <w:rPr>
          <w:sz w:val="24"/>
          <w:szCs w:val="24"/>
        </w:rPr>
      </w:pPr>
      <w:r w:rsidRPr="00CC6FF6">
        <w:rPr>
          <w:sz w:val="24"/>
          <w:szCs w:val="24"/>
        </w:rPr>
        <w:t>Dette eksempel kunne inspirere til udlægning i praksis af refugier, byggende dels på aktuelt forekommende fugle, dels på potentialer for deres indvandring</w:t>
      </w:r>
      <w:r w:rsidR="00C94834" w:rsidRPr="00CC6FF6">
        <w:rPr>
          <w:sz w:val="24"/>
          <w:szCs w:val="24"/>
        </w:rPr>
        <w:t xml:space="preserve"> ud fra biotopanalyser</w:t>
      </w:r>
      <w:r w:rsidRPr="00CC6FF6">
        <w:rPr>
          <w:sz w:val="24"/>
          <w:szCs w:val="24"/>
        </w:rPr>
        <w:t>.</w:t>
      </w:r>
    </w:p>
    <w:p w14:paraId="52D1AE8D" w14:textId="77777777" w:rsidR="0048678A" w:rsidRPr="00CC6FF6" w:rsidRDefault="0048678A" w:rsidP="003D25C7">
      <w:pPr>
        <w:rPr>
          <w:sz w:val="24"/>
          <w:szCs w:val="24"/>
        </w:rPr>
      </w:pPr>
    </w:p>
    <w:p w14:paraId="52D1AE8E" w14:textId="77777777" w:rsidR="007C2684" w:rsidRPr="00CC6FF6" w:rsidRDefault="001C1252" w:rsidP="003D25C7">
      <w:pPr>
        <w:rPr>
          <w:i/>
          <w:sz w:val="24"/>
          <w:szCs w:val="24"/>
        </w:rPr>
      </w:pPr>
      <w:r w:rsidRPr="00CC6FF6">
        <w:rPr>
          <w:noProof/>
          <w:sz w:val="24"/>
          <w:szCs w:val="24"/>
          <w:lang w:eastAsia="da-DK"/>
        </w:rPr>
        <w:drawing>
          <wp:inline distT="0" distB="0" distL="0" distR="0" wp14:anchorId="52D1AEC3" wp14:editId="52D1AEC4">
            <wp:extent cx="6120130" cy="4841727"/>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20130" cy="4841727"/>
                    </a:xfrm>
                    <a:prstGeom prst="rect">
                      <a:avLst/>
                    </a:prstGeom>
                  </pic:spPr>
                </pic:pic>
              </a:graphicData>
            </a:graphic>
          </wp:inline>
        </w:drawing>
      </w:r>
    </w:p>
    <w:p w14:paraId="52D1AE8F" w14:textId="6DBA6030" w:rsidR="00870D39" w:rsidRPr="000F33E1" w:rsidRDefault="00870D39" w:rsidP="00870D39">
      <w:pPr>
        <w:rPr>
          <w:noProof/>
          <w:sz w:val="24"/>
          <w:szCs w:val="24"/>
          <w:lang w:eastAsia="da-DK"/>
        </w:rPr>
      </w:pPr>
      <w:r w:rsidRPr="000F33E1">
        <w:rPr>
          <w:i/>
          <w:sz w:val="24"/>
          <w:szCs w:val="24"/>
        </w:rPr>
        <w:t>Fig</w:t>
      </w:r>
      <w:r w:rsidR="00944AB0">
        <w:rPr>
          <w:i/>
          <w:sz w:val="24"/>
          <w:szCs w:val="24"/>
        </w:rPr>
        <w:t>.</w:t>
      </w:r>
      <w:r w:rsidRPr="000F33E1">
        <w:rPr>
          <w:i/>
          <w:sz w:val="24"/>
          <w:szCs w:val="24"/>
        </w:rPr>
        <w:t xml:space="preserve"> 1</w:t>
      </w:r>
      <w:r w:rsidR="00944AB0">
        <w:rPr>
          <w:i/>
          <w:sz w:val="24"/>
          <w:szCs w:val="24"/>
        </w:rPr>
        <w:t>.</w:t>
      </w:r>
      <w:r w:rsidRPr="000F33E1">
        <w:rPr>
          <w:i/>
          <w:sz w:val="24"/>
          <w:szCs w:val="24"/>
        </w:rPr>
        <w:t xml:space="preserve"> En privatejet skov (dvs. uden fri fladefærdsel) i Sydsjælland med </w:t>
      </w:r>
      <w:proofErr w:type="spellStart"/>
      <w:r w:rsidRPr="000F33E1">
        <w:rPr>
          <w:i/>
          <w:sz w:val="24"/>
          <w:szCs w:val="24"/>
        </w:rPr>
        <w:t>redetræsplacering</w:t>
      </w:r>
      <w:proofErr w:type="spellEnd"/>
      <w:r w:rsidRPr="000F33E1">
        <w:rPr>
          <w:i/>
          <w:sz w:val="24"/>
          <w:szCs w:val="24"/>
        </w:rPr>
        <w:t xml:space="preserve"> vist for Rød Glente (rød), Ravn (gul) og Spurvehøg (blå) med de foreslåede beskyttelseszoner på hhv. 200, 100 og 50 meter vist i korrekt målestok. I skovens sydøstlige hjørne – nærmest den nærliggende by </w:t>
      </w:r>
      <w:r w:rsidR="00D866F3">
        <w:rPr>
          <w:i/>
          <w:sz w:val="24"/>
          <w:szCs w:val="24"/>
        </w:rPr>
        <w:t>–</w:t>
      </w:r>
      <w:r w:rsidRPr="000F33E1">
        <w:rPr>
          <w:i/>
          <w:sz w:val="24"/>
          <w:szCs w:val="24"/>
        </w:rPr>
        <w:t xml:space="preserve"> findes P-plads og publikumsfaciliteter i form af skiltning m.v., og den mest benyttede sti til et nærliggende udsigtstårn er vist med rød, stiplet linje (fed), den næstmest benyttede sti er vist med tynd, rød og stiplet linje, mens stort set ubenyttede skovveje er vist med tynd lyserød og stiplet linje. Sidstnævnte er ikke vist som adgangsveje i den publikumsorienterede skiltning og foldere m.v. Rød Glente og Ravn har ynglet </w:t>
      </w:r>
      <w:r w:rsidR="007D2993">
        <w:rPr>
          <w:i/>
          <w:sz w:val="24"/>
          <w:szCs w:val="24"/>
        </w:rPr>
        <w:t xml:space="preserve">her flere år i træk – senest </w:t>
      </w:r>
      <w:r w:rsidRPr="000F33E1">
        <w:rPr>
          <w:i/>
          <w:sz w:val="24"/>
          <w:szCs w:val="24"/>
        </w:rPr>
        <w:t>i 2016 – og de ses meget ofte fouragere</w:t>
      </w:r>
      <w:r w:rsidR="007D2993">
        <w:rPr>
          <w:i/>
          <w:sz w:val="24"/>
          <w:szCs w:val="24"/>
        </w:rPr>
        <w:t xml:space="preserve"> i området fra det nærliggende </w:t>
      </w:r>
      <w:r w:rsidRPr="000F33E1">
        <w:rPr>
          <w:i/>
          <w:sz w:val="24"/>
          <w:szCs w:val="24"/>
        </w:rPr>
        <w:t>udsigtstårn. Spurvehøgen indfandt sig på den viste placering i 2016, og har tidligere ynglet i grantykning nær den mest befærdede sti mod øst.</w:t>
      </w:r>
    </w:p>
    <w:p w14:paraId="52D1AE90" w14:textId="5A0441A9" w:rsidR="008031B3" w:rsidRPr="00CC6FF6" w:rsidRDefault="008031B3" w:rsidP="008031B3">
      <w:pPr>
        <w:rPr>
          <w:sz w:val="24"/>
          <w:szCs w:val="24"/>
        </w:rPr>
      </w:pPr>
      <w:r w:rsidRPr="00CC6FF6">
        <w:rPr>
          <w:sz w:val="24"/>
          <w:szCs w:val="24"/>
        </w:rPr>
        <w:t>I Fig</w:t>
      </w:r>
      <w:r w:rsidR="00944AB0">
        <w:rPr>
          <w:sz w:val="24"/>
          <w:szCs w:val="24"/>
        </w:rPr>
        <w:t>.</w:t>
      </w:r>
      <w:r w:rsidRPr="00CC6FF6">
        <w:rPr>
          <w:sz w:val="24"/>
          <w:szCs w:val="24"/>
        </w:rPr>
        <w:t xml:space="preserve"> 2 nedenfor er illustreret forskellene i den aktuelle, danske </w:t>
      </w:r>
      <w:proofErr w:type="spellStart"/>
      <w:r w:rsidRPr="00CC6FF6">
        <w:rPr>
          <w:sz w:val="24"/>
          <w:szCs w:val="24"/>
        </w:rPr>
        <w:t>redetræsbeskyttelse</w:t>
      </w:r>
      <w:proofErr w:type="spellEnd"/>
      <w:r w:rsidRPr="00CC6FF6">
        <w:rPr>
          <w:sz w:val="24"/>
          <w:szCs w:val="24"/>
        </w:rPr>
        <w:t xml:space="preserve"> efter artsfredningsbekendtgørelsen, sammenlignet med den tilsvarende tyske, her med Lærkefalk</w:t>
      </w:r>
      <w:r>
        <w:rPr>
          <w:sz w:val="24"/>
          <w:szCs w:val="24"/>
        </w:rPr>
        <w:t xml:space="preserve">, der </w:t>
      </w:r>
      <w:r w:rsidRPr="00CC6FF6">
        <w:rPr>
          <w:sz w:val="24"/>
          <w:szCs w:val="24"/>
        </w:rPr>
        <w:t>som et tænkt eksempel</w:t>
      </w:r>
      <w:r>
        <w:rPr>
          <w:sz w:val="24"/>
          <w:szCs w:val="24"/>
        </w:rPr>
        <w:t xml:space="preserve"> slår sig ned enten i en tilfældig valgt skov nær Rostock i Mecklenburg-</w:t>
      </w:r>
      <w:proofErr w:type="spellStart"/>
      <w:r>
        <w:rPr>
          <w:sz w:val="24"/>
          <w:szCs w:val="24"/>
        </w:rPr>
        <w:t>Vorpommeren</w:t>
      </w:r>
      <w:proofErr w:type="spellEnd"/>
      <w:r>
        <w:rPr>
          <w:sz w:val="24"/>
          <w:szCs w:val="24"/>
        </w:rPr>
        <w:t xml:space="preserve">, eller vælger at trække videre til og en anden tilfældig valgt skov ved Rødby på </w:t>
      </w:r>
      <w:r>
        <w:rPr>
          <w:sz w:val="24"/>
          <w:szCs w:val="24"/>
        </w:rPr>
        <w:lastRenderedPageBreak/>
        <w:t>Lolland.</w:t>
      </w:r>
      <w:r w:rsidRPr="00CC6FF6">
        <w:rPr>
          <w:sz w:val="24"/>
          <w:szCs w:val="24"/>
        </w:rPr>
        <w:t xml:space="preserve"> Det ses, at der i Tyskland efter lovgivningen straks afkastes en 300-meters beskyttelseszone omkring redetræet, inden for hvilken der i yngletiden er forbud mod at udøve</w:t>
      </w:r>
      <w:r>
        <w:rPr>
          <w:sz w:val="24"/>
          <w:szCs w:val="24"/>
        </w:rPr>
        <w:t xml:space="preserve"> </w:t>
      </w:r>
      <w:r w:rsidRPr="00CC6FF6">
        <w:rPr>
          <w:sz w:val="24"/>
          <w:szCs w:val="24"/>
        </w:rPr>
        <w:t xml:space="preserve">landbrugs-, skovbrugs- eller fiskeri-økonomiske aktiviteter og jagt, ligesom der inden for en 100-meterszone ikke må fjernes bevoksning eller i øvrigt ændres karakter af området </w:t>
      </w:r>
      <w:r w:rsidRPr="00CC6FF6">
        <w:rPr>
          <w:i/>
          <w:sz w:val="24"/>
          <w:szCs w:val="24"/>
        </w:rPr>
        <w:t>året rundt</w:t>
      </w:r>
      <w:r w:rsidRPr="00CC6FF6">
        <w:rPr>
          <w:sz w:val="24"/>
          <w:szCs w:val="24"/>
        </w:rPr>
        <w:t xml:space="preserve">. I Danmark er alene redetræet beskyttet, og kun i yngletiden. </w:t>
      </w:r>
    </w:p>
    <w:p w14:paraId="52D1AE91" w14:textId="77777777" w:rsidR="008E49F4" w:rsidRPr="00CC6FF6" w:rsidRDefault="00B4722A">
      <w:pPr>
        <w:rPr>
          <w:sz w:val="24"/>
          <w:szCs w:val="24"/>
        </w:rPr>
      </w:pPr>
      <w:r w:rsidRPr="00CC6FF6">
        <w:rPr>
          <w:sz w:val="24"/>
          <w:szCs w:val="24"/>
        </w:rPr>
        <w:t>Den</w:t>
      </w:r>
      <w:r w:rsidR="00AD6B5F" w:rsidRPr="00CC6FF6">
        <w:rPr>
          <w:sz w:val="24"/>
          <w:szCs w:val="24"/>
        </w:rPr>
        <w:t xml:space="preserve"> tyske</w:t>
      </w:r>
      <w:r w:rsidRPr="00CC6FF6">
        <w:rPr>
          <w:sz w:val="24"/>
          <w:szCs w:val="24"/>
        </w:rPr>
        <w:t xml:space="preserve"> beskyttelsesform beskytte</w:t>
      </w:r>
      <w:r w:rsidR="00AD6B5F" w:rsidRPr="00CC6FF6">
        <w:rPr>
          <w:sz w:val="24"/>
          <w:szCs w:val="24"/>
        </w:rPr>
        <w:t>r kun</w:t>
      </w:r>
      <w:r w:rsidRPr="00CC6FF6">
        <w:rPr>
          <w:sz w:val="24"/>
          <w:szCs w:val="24"/>
        </w:rPr>
        <w:t xml:space="preserve"> individer, der </w:t>
      </w:r>
      <w:r w:rsidR="00AD6B5F" w:rsidRPr="00CC6FF6">
        <w:rPr>
          <w:sz w:val="24"/>
          <w:szCs w:val="24"/>
        </w:rPr>
        <w:t xml:space="preserve">rent faktisk </w:t>
      </w:r>
      <w:r w:rsidRPr="00CC6FF6">
        <w:rPr>
          <w:sz w:val="24"/>
          <w:szCs w:val="24"/>
        </w:rPr>
        <w:t>etablerer sig, men sikre</w:t>
      </w:r>
      <w:r w:rsidR="00AD6B5F" w:rsidRPr="00CC6FF6">
        <w:rPr>
          <w:sz w:val="24"/>
          <w:szCs w:val="24"/>
        </w:rPr>
        <w:t>r ikke</w:t>
      </w:r>
      <w:r w:rsidRPr="00CC6FF6">
        <w:rPr>
          <w:sz w:val="24"/>
          <w:szCs w:val="24"/>
        </w:rPr>
        <w:t xml:space="preserve"> indvandring af fugle, som vrager ellers oplagte ynglebiotoper grundet forstyrrelser</w:t>
      </w:r>
      <w:r w:rsidR="00AD6B5F" w:rsidRPr="00CC6FF6">
        <w:rPr>
          <w:sz w:val="24"/>
          <w:szCs w:val="24"/>
        </w:rPr>
        <w:t>. Det</w:t>
      </w:r>
      <w:r w:rsidRPr="00CC6FF6">
        <w:rPr>
          <w:sz w:val="24"/>
          <w:szCs w:val="24"/>
        </w:rPr>
        <w:t xml:space="preserve"> vil </w:t>
      </w:r>
      <w:r w:rsidR="00AD6B5F" w:rsidRPr="00CC6FF6">
        <w:rPr>
          <w:sz w:val="24"/>
          <w:szCs w:val="24"/>
        </w:rPr>
        <w:t xml:space="preserve">imidlertid </w:t>
      </w:r>
      <w:r w:rsidRPr="00CC6FF6">
        <w:rPr>
          <w:sz w:val="24"/>
          <w:szCs w:val="24"/>
        </w:rPr>
        <w:t>være et væsentligt skridt på vejen at få indført lignende reguleringer også i dansk lovgivning.</w:t>
      </w:r>
    </w:p>
    <w:p w14:paraId="52D1AE92" w14:textId="77777777" w:rsidR="00F14CAB" w:rsidRPr="00CC6FF6" w:rsidRDefault="007D2993" w:rsidP="003D25C7">
      <w:pPr>
        <w:rPr>
          <w:sz w:val="24"/>
          <w:szCs w:val="24"/>
          <w:lang w:val="en-US"/>
        </w:rPr>
      </w:pPr>
      <w:r w:rsidRPr="00E01661">
        <w:rPr>
          <w:rFonts w:ascii="Times New Roman" w:hAnsi="Times New Roman" w:cs="Times New Roman"/>
          <w:noProof/>
          <w:lang w:eastAsia="da-DK"/>
        </w:rPr>
        <w:drawing>
          <wp:inline distT="0" distB="0" distL="0" distR="0" wp14:anchorId="52D1AEC5" wp14:editId="52D1AEC6">
            <wp:extent cx="6120130" cy="353123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130" cy="3531235"/>
                    </a:xfrm>
                    <a:prstGeom prst="rect">
                      <a:avLst/>
                    </a:prstGeom>
                  </pic:spPr>
                </pic:pic>
              </a:graphicData>
            </a:graphic>
          </wp:inline>
        </w:drawing>
      </w:r>
    </w:p>
    <w:p w14:paraId="52D1AE93" w14:textId="5C18DC00" w:rsidR="00870D39" w:rsidRPr="000F33E1" w:rsidRDefault="00870D39" w:rsidP="00870D39">
      <w:pPr>
        <w:rPr>
          <w:i/>
          <w:sz w:val="24"/>
          <w:szCs w:val="24"/>
        </w:rPr>
      </w:pPr>
      <w:r w:rsidRPr="000F33E1">
        <w:rPr>
          <w:i/>
          <w:sz w:val="24"/>
          <w:szCs w:val="24"/>
        </w:rPr>
        <w:t>Fig</w:t>
      </w:r>
      <w:r w:rsidR="00944AB0">
        <w:rPr>
          <w:i/>
          <w:sz w:val="24"/>
          <w:szCs w:val="24"/>
        </w:rPr>
        <w:t>.</w:t>
      </w:r>
      <w:r w:rsidRPr="000F33E1">
        <w:rPr>
          <w:i/>
          <w:sz w:val="24"/>
          <w:szCs w:val="24"/>
        </w:rPr>
        <w:t xml:space="preserve"> 2</w:t>
      </w:r>
      <w:r w:rsidR="00944AB0">
        <w:rPr>
          <w:i/>
          <w:sz w:val="24"/>
          <w:szCs w:val="24"/>
        </w:rPr>
        <w:t>.</w:t>
      </w:r>
      <w:r w:rsidRPr="000F33E1">
        <w:rPr>
          <w:i/>
          <w:sz w:val="24"/>
          <w:szCs w:val="24"/>
        </w:rPr>
        <w:t xml:space="preserve"> Forskellen mellem dansk og tysk lovgivning hvad angår </w:t>
      </w:r>
      <w:proofErr w:type="spellStart"/>
      <w:r w:rsidRPr="000F33E1">
        <w:rPr>
          <w:i/>
          <w:sz w:val="24"/>
          <w:szCs w:val="24"/>
        </w:rPr>
        <w:t>redetræsbeskyttelse</w:t>
      </w:r>
      <w:proofErr w:type="spellEnd"/>
      <w:r w:rsidRPr="000F33E1">
        <w:rPr>
          <w:i/>
          <w:sz w:val="24"/>
          <w:szCs w:val="24"/>
        </w:rPr>
        <w:t xml:space="preserve">. Her et tænkt eksempel med en Lærkefalk, der etablerer sig i enten </w:t>
      </w:r>
      <w:r w:rsidR="007D2993">
        <w:rPr>
          <w:i/>
          <w:sz w:val="24"/>
          <w:szCs w:val="24"/>
        </w:rPr>
        <w:t>en skov ved Rostock eller i en skov ved Rødby på Lolland</w:t>
      </w:r>
      <w:r w:rsidRPr="000F33E1">
        <w:rPr>
          <w:i/>
          <w:sz w:val="24"/>
          <w:szCs w:val="24"/>
        </w:rPr>
        <w:t xml:space="preserve">. </w:t>
      </w:r>
    </w:p>
    <w:p w14:paraId="52D1AE94" w14:textId="77777777" w:rsidR="001C1252" w:rsidRPr="00CC6FF6" w:rsidRDefault="001C1252" w:rsidP="003D25C7">
      <w:pPr>
        <w:rPr>
          <w:b/>
          <w:i/>
          <w:sz w:val="24"/>
          <w:szCs w:val="24"/>
        </w:rPr>
      </w:pPr>
    </w:p>
    <w:p w14:paraId="52D1AE95" w14:textId="77777777" w:rsidR="00F14CAB" w:rsidRPr="00CC6FF6" w:rsidRDefault="00FA0625" w:rsidP="003D25C7">
      <w:pPr>
        <w:rPr>
          <w:b/>
          <w:i/>
          <w:sz w:val="24"/>
          <w:szCs w:val="24"/>
        </w:rPr>
      </w:pPr>
      <w:r w:rsidRPr="00CC6FF6">
        <w:rPr>
          <w:b/>
          <w:i/>
          <w:sz w:val="24"/>
          <w:szCs w:val="24"/>
        </w:rPr>
        <w:t>Konklusion</w:t>
      </w:r>
    </w:p>
    <w:p w14:paraId="52D1AE96" w14:textId="77777777" w:rsidR="00FA0625" w:rsidRPr="00CC6FF6" w:rsidRDefault="00FA0625" w:rsidP="003D25C7">
      <w:pPr>
        <w:rPr>
          <w:sz w:val="24"/>
          <w:szCs w:val="24"/>
        </w:rPr>
      </w:pPr>
      <w:r w:rsidRPr="00CC6FF6">
        <w:rPr>
          <w:sz w:val="24"/>
          <w:szCs w:val="24"/>
        </w:rPr>
        <w:t>Der findes i Danmark som minimum 1</w:t>
      </w:r>
      <w:r w:rsidR="00CC6FF6">
        <w:rPr>
          <w:sz w:val="24"/>
          <w:szCs w:val="24"/>
        </w:rPr>
        <w:t>2</w:t>
      </w:r>
      <w:r w:rsidRPr="00CC6FF6">
        <w:rPr>
          <w:sz w:val="24"/>
          <w:szCs w:val="24"/>
        </w:rPr>
        <w:t xml:space="preserve"> dedikerede skovfuglearter, hvis positive bestandsudvikling </w:t>
      </w:r>
      <w:r w:rsidR="00B4722A" w:rsidRPr="00CC6FF6">
        <w:rPr>
          <w:sz w:val="24"/>
          <w:szCs w:val="24"/>
        </w:rPr>
        <w:t xml:space="preserve">og gunstige bevaringsstatus </w:t>
      </w:r>
      <w:r w:rsidRPr="00CC6FF6">
        <w:rPr>
          <w:sz w:val="24"/>
          <w:szCs w:val="24"/>
        </w:rPr>
        <w:t xml:space="preserve">er direkte afhængig af udlægning af forstyrrelsesfrie refugier i de danske skove, og det er ved et eksempel vist, hvorledes kanalisering af forstyrrende færdsel levner rum for følsomme arter, når blot visse minimumsafstande overholdes. </w:t>
      </w:r>
    </w:p>
    <w:p w14:paraId="52D1AE97" w14:textId="77777777" w:rsidR="00FA0625" w:rsidRPr="00CC6FF6" w:rsidRDefault="00FA0625" w:rsidP="003D25C7">
      <w:pPr>
        <w:rPr>
          <w:sz w:val="24"/>
          <w:szCs w:val="24"/>
        </w:rPr>
      </w:pPr>
      <w:r w:rsidRPr="00CC6FF6">
        <w:rPr>
          <w:sz w:val="24"/>
          <w:szCs w:val="24"/>
        </w:rPr>
        <w:lastRenderedPageBreak/>
        <w:t>For hver af de 1</w:t>
      </w:r>
      <w:r w:rsidR="00CC6FF6">
        <w:rPr>
          <w:sz w:val="24"/>
          <w:szCs w:val="24"/>
        </w:rPr>
        <w:t>2</w:t>
      </w:r>
      <w:r w:rsidRPr="00CC6FF6">
        <w:rPr>
          <w:sz w:val="24"/>
          <w:szCs w:val="24"/>
        </w:rPr>
        <w:t xml:space="preserve"> arter er foreslået besk</w:t>
      </w:r>
      <w:r w:rsidR="001B5CAA">
        <w:rPr>
          <w:sz w:val="24"/>
          <w:szCs w:val="24"/>
        </w:rPr>
        <w:t>yttelseszoner på mellem 100 og 3</w:t>
      </w:r>
      <w:r w:rsidRPr="00CC6FF6">
        <w:rPr>
          <w:sz w:val="24"/>
          <w:szCs w:val="24"/>
        </w:rPr>
        <w:t>00 meter, svarende til dybdekrav</w:t>
      </w:r>
      <w:r w:rsidR="001B5CAA">
        <w:rPr>
          <w:sz w:val="24"/>
          <w:szCs w:val="24"/>
        </w:rPr>
        <w:t xml:space="preserve"> på i størrelsesordenen det dobbelte</w:t>
      </w:r>
      <w:r w:rsidRPr="00CC6FF6">
        <w:rPr>
          <w:sz w:val="24"/>
          <w:szCs w:val="24"/>
        </w:rPr>
        <w:t xml:space="preserve"> til sådanne refugier for de respektive arter. </w:t>
      </w:r>
    </w:p>
    <w:p w14:paraId="52D1AE98" w14:textId="75AE9F6B" w:rsidR="00B4722A" w:rsidRPr="00CC6FF6" w:rsidRDefault="00B4722A" w:rsidP="003D25C7">
      <w:pPr>
        <w:rPr>
          <w:sz w:val="24"/>
          <w:szCs w:val="24"/>
        </w:rPr>
      </w:pPr>
      <w:r w:rsidRPr="00CC6FF6">
        <w:rPr>
          <w:sz w:val="24"/>
          <w:szCs w:val="24"/>
        </w:rPr>
        <w:t xml:space="preserve">Yderlige </w:t>
      </w:r>
      <w:r w:rsidR="00D866F3">
        <w:rPr>
          <w:sz w:val="24"/>
          <w:szCs w:val="24"/>
        </w:rPr>
        <w:t>fire</w:t>
      </w:r>
      <w:r w:rsidRPr="00CC6FF6">
        <w:rPr>
          <w:sz w:val="24"/>
          <w:szCs w:val="24"/>
        </w:rPr>
        <w:t xml:space="preserve"> danske skovfuglearter vil derudover nyde godt af etablering af refugier, </w:t>
      </w:r>
      <w:r w:rsidR="007D2993">
        <w:rPr>
          <w:sz w:val="24"/>
          <w:szCs w:val="24"/>
        </w:rPr>
        <w:t xml:space="preserve">mens andre 4 arter muligvis har det på samme måde, </w:t>
      </w:r>
      <w:r w:rsidRPr="00CC6FF6">
        <w:rPr>
          <w:sz w:val="24"/>
          <w:szCs w:val="24"/>
        </w:rPr>
        <w:t xml:space="preserve">ligesom </w:t>
      </w:r>
      <w:r w:rsidR="00AD6B5F" w:rsidRPr="00CC6FF6">
        <w:rPr>
          <w:sz w:val="24"/>
          <w:szCs w:val="24"/>
        </w:rPr>
        <w:t xml:space="preserve">også alle øvrige skovfuglearter </w:t>
      </w:r>
      <w:r w:rsidRPr="00CC6FF6">
        <w:rPr>
          <w:sz w:val="24"/>
          <w:szCs w:val="24"/>
        </w:rPr>
        <w:t xml:space="preserve">selvfølgelig </w:t>
      </w:r>
      <w:r w:rsidR="001C1252" w:rsidRPr="00CC6FF6">
        <w:rPr>
          <w:sz w:val="24"/>
          <w:szCs w:val="24"/>
        </w:rPr>
        <w:t xml:space="preserve">også </w:t>
      </w:r>
      <w:r w:rsidRPr="00CC6FF6">
        <w:rPr>
          <w:sz w:val="24"/>
          <w:szCs w:val="24"/>
        </w:rPr>
        <w:t>i større eller mindre udstrækning vil nyde godt heraf</w:t>
      </w:r>
      <w:r w:rsidR="007D2993">
        <w:rPr>
          <w:sz w:val="24"/>
          <w:szCs w:val="24"/>
        </w:rPr>
        <w:t>, men dog uden at være afhængige</w:t>
      </w:r>
      <w:r w:rsidRPr="00CC6FF6">
        <w:rPr>
          <w:sz w:val="24"/>
          <w:szCs w:val="24"/>
        </w:rPr>
        <w:t>.</w:t>
      </w:r>
    </w:p>
    <w:p w14:paraId="52D1AE9A" w14:textId="36945993" w:rsidR="00CA2150" w:rsidRPr="00CA7875" w:rsidRDefault="00B4722A" w:rsidP="00944AB0">
      <w:pPr>
        <w:spacing w:after="0"/>
        <w:rPr>
          <w:b/>
          <w:iCs/>
          <w:sz w:val="24"/>
          <w:szCs w:val="24"/>
        </w:rPr>
      </w:pPr>
      <w:r w:rsidRPr="00CC6FF6">
        <w:rPr>
          <w:sz w:val="24"/>
          <w:szCs w:val="24"/>
        </w:rPr>
        <w:t xml:space="preserve">Endelig er det vist, hvorledes tysk lovgivning sikrer beskyttelse af redetræer for forstyrrelsesfølsomme fuglearter, når og hvis de etablerer sig, og beskyttelseszonernes udbredelse er illustreret. Denne form for beskyttelse har kun effekt </w:t>
      </w:r>
      <w:r w:rsidR="00AD6B5F" w:rsidRPr="00CC6FF6">
        <w:rPr>
          <w:sz w:val="24"/>
          <w:szCs w:val="24"/>
        </w:rPr>
        <w:t>f</w:t>
      </w:r>
      <w:r w:rsidR="001C1252" w:rsidRPr="00CC6FF6">
        <w:rPr>
          <w:sz w:val="24"/>
          <w:szCs w:val="24"/>
        </w:rPr>
        <w:t>or individer</w:t>
      </w:r>
      <w:r w:rsidRPr="00CC6FF6">
        <w:rPr>
          <w:sz w:val="24"/>
          <w:szCs w:val="24"/>
        </w:rPr>
        <w:t xml:space="preserve">, der rent faktisk etablerer sig, og således ikke </w:t>
      </w:r>
      <w:r w:rsidR="00AD6B5F" w:rsidRPr="00CC6FF6">
        <w:rPr>
          <w:sz w:val="24"/>
          <w:szCs w:val="24"/>
        </w:rPr>
        <w:t>for</w:t>
      </w:r>
      <w:r w:rsidR="001C1252" w:rsidRPr="00CC6FF6">
        <w:rPr>
          <w:sz w:val="24"/>
          <w:szCs w:val="24"/>
        </w:rPr>
        <w:t xml:space="preserve"> arter</w:t>
      </w:r>
      <w:r w:rsidRPr="00CC6FF6">
        <w:rPr>
          <w:sz w:val="24"/>
          <w:szCs w:val="24"/>
        </w:rPr>
        <w:t>, der vr</w:t>
      </w:r>
      <w:r w:rsidR="001C1252" w:rsidRPr="00CC6FF6">
        <w:rPr>
          <w:sz w:val="24"/>
          <w:szCs w:val="24"/>
        </w:rPr>
        <w:t>ager ellers oplagte ynglebiotop</w:t>
      </w:r>
      <w:r w:rsidRPr="00CC6FF6">
        <w:rPr>
          <w:sz w:val="24"/>
          <w:szCs w:val="24"/>
        </w:rPr>
        <w:t>er grundet forstyrrelser</w:t>
      </w:r>
      <w:r w:rsidR="0089141B" w:rsidRPr="00CC6FF6">
        <w:rPr>
          <w:sz w:val="24"/>
          <w:szCs w:val="24"/>
        </w:rPr>
        <w:t xml:space="preserve">. En regulering som den tyske </w:t>
      </w:r>
      <w:r w:rsidRPr="00CC6FF6">
        <w:rPr>
          <w:sz w:val="24"/>
          <w:szCs w:val="24"/>
        </w:rPr>
        <w:t xml:space="preserve">ville </w:t>
      </w:r>
      <w:r w:rsidR="0089141B" w:rsidRPr="00CC6FF6">
        <w:rPr>
          <w:sz w:val="24"/>
          <w:szCs w:val="24"/>
        </w:rPr>
        <w:t xml:space="preserve">imidlertid </w:t>
      </w:r>
      <w:r w:rsidRPr="00CC6FF6">
        <w:rPr>
          <w:sz w:val="24"/>
          <w:szCs w:val="24"/>
        </w:rPr>
        <w:t>under alle omstændigheder hjælpe de forstyrrelsesfølsomme arter, der måtte blive omfattet.</w:t>
      </w:r>
      <w:r w:rsidR="00C94834" w:rsidRPr="00CC6FF6">
        <w:rPr>
          <w:sz w:val="24"/>
          <w:szCs w:val="24"/>
        </w:rPr>
        <w:br/>
      </w:r>
      <w:r w:rsidR="00C94834" w:rsidRPr="00CA7875">
        <w:rPr>
          <w:b/>
          <w:iCs/>
          <w:sz w:val="24"/>
          <w:szCs w:val="24"/>
        </w:rPr>
        <w:br/>
      </w:r>
    </w:p>
    <w:p w14:paraId="52D1AE9B" w14:textId="743D3A0F" w:rsidR="007641A4" w:rsidRPr="00CA7875" w:rsidRDefault="00A449E1" w:rsidP="000B2FA2">
      <w:pPr>
        <w:spacing w:after="0"/>
        <w:rPr>
          <w:b/>
          <w:iCs/>
          <w:sz w:val="24"/>
          <w:szCs w:val="24"/>
        </w:rPr>
      </w:pPr>
      <w:r w:rsidRPr="00CA7875">
        <w:rPr>
          <w:b/>
          <w:iCs/>
          <w:sz w:val="24"/>
          <w:szCs w:val="24"/>
        </w:rPr>
        <w:t>Referencer</w:t>
      </w:r>
    </w:p>
    <w:p w14:paraId="52D1AE9D" w14:textId="76336303" w:rsidR="00196361" w:rsidRDefault="00196361" w:rsidP="000B2FA2">
      <w:pPr>
        <w:autoSpaceDE w:val="0"/>
        <w:autoSpaceDN w:val="0"/>
        <w:adjustRightInd w:val="0"/>
        <w:spacing w:after="0" w:line="240" w:lineRule="auto"/>
        <w:ind w:left="426" w:hanging="426"/>
      </w:pPr>
      <w:r w:rsidRPr="002369EE">
        <w:t>Andersen, P.B. pers.</w:t>
      </w:r>
      <w:r w:rsidR="00944AB0">
        <w:t xml:space="preserve"> </w:t>
      </w:r>
      <w:proofErr w:type="spellStart"/>
      <w:r w:rsidRPr="002369EE">
        <w:t>comm</w:t>
      </w:r>
      <w:proofErr w:type="spellEnd"/>
      <w:r w:rsidR="00944AB0">
        <w:t>.</w:t>
      </w:r>
      <w:r w:rsidRPr="002369EE">
        <w:t xml:space="preserve"> 2016</w:t>
      </w:r>
      <w:r w:rsidR="00944AB0">
        <w:t>:</w:t>
      </w:r>
      <w:r w:rsidRPr="002369EE">
        <w:t xml:space="preserve"> </w:t>
      </w:r>
      <w:r w:rsidR="00944AB0">
        <w:t>V</w:t>
      </w:r>
      <w:r w:rsidRPr="002369EE">
        <w:t xml:space="preserve">edr. </w:t>
      </w:r>
      <w:r>
        <w:t xml:space="preserve">ynglebestande af Grøn- og Sortspætte i skovene omkring Viborg, </w:t>
      </w:r>
      <w:r w:rsidR="008031B3">
        <w:t>der f</w:t>
      </w:r>
      <w:r w:rsidR="00944AB0">
        <w:t>o</w:t>
      </w:r>
      <w:r w:rsidR="008031B3">
        <w:t xml:space="preserve">rsvandt i takt med udlægning af mountainbike-spor - </w:t>
      </w:r>
      <w:r>
        <w:t xml:space="preserve">fremlagt på DOFs </w:t>
      </w:r>
      <w:proofErr w:type="spellStart"/>
      <w:r>
        <w:t>Naturpolitiske</w:t>
      </w:r>
      <w:proofErr w:type="spellEnd"/>
      <w:r>
        <w:t xml:space="preserve"> Udvalgsmøde 03.05.16 i Middelfart.</w:t>
      </w:r>
    </w:p>
    <w:p w14:paraId="52D1AE9F" w14:textId="65671F41" w:rsidR="00196361" w:rsidRDefault="00196361" w:rsidP="000B2FA2">
      <w:pPr>
        <w:autoSpaceDE w:val="0"/>
        <w:autoSpaceDN w:val="0"/>
        <w:adjustRightInd w:val="0"/>
        <w:spacing w:after="0" w:line="240" w:lineRule="auto"/>
        <w:ind w:left="426" w:hanging="426"/>
      </w:pPr>
      <w:r w:rsidRPr="00196361">
        <w:t xml:space="preserve">Asbirk, S. pers. </w:t>
      </w:r>
      <w:proofErr w:type="spellStart"/>
      <w:r w:rsidRPr="00196361">
        <w:t>comm</w:t>
      </w:r>
      <w:proofErr w:type="spellEnd"/>
      <w:r w:rsidR="00944AB0">
        <w:t>.</w:t>
      </w:r>
      <w:r w:rsidRPr="00196361">
        <w:t xml:space="preserve"> 2016</w:t>
      </w:r>
      <w:r w:rsidR="00944AB0">
        <w:t>:</w:t>
      </w:r>
      <w:r w:rsidRPr="00196361">
        <w:t xml:space="preserve"> </w:t>
      </w:r>
      <w:r w:rsidR="00944AB0">
        <w:t>V</w:t>
      </w:r>
      <w:r w:rsidRPr="00196361">
        <w:t>edr. udvist skyhed hos flere par af ungefodrende Lille Flagspætte på Ålandsøerne</w:t>
      </w:r>
      <w:r>
        <w:t>.</w:t>
      </w:r>
    </w:p>
    <w:p w14:paraId="52D1AEA1" w14:textId="5C61461D" w:rsidR="00196361" w:rsidRDefault="00196361" w:rsidP="000B2FA2">
      <w:pPr>
        <w:autoSpaceDE w:val="0"/>
        <w:autoSpaceDN w:val="0"/>
        <w:adjustRightInd w:val="0"/>
        <w:spacing w:after="0" w:line="240" w:lineRule="auto"/>
        <w:ind w:left="426" w:hanging="426"/>
        <w:rPr>
          <w:lang w:val="en-US"/>
        </w:rPr>
      </w:pPr>
      <w:r>
        <w:rPr>
          <w:lang w:val="en-US"/>
        </w:rPr>
        <w:t xml:space="preserve">BirdLife International </w:t>
      </w:r>
      <w:r w:rsidRPr="00C7669A">
        <w:rPr>
          <w:lang w:val="en-US"/>
        </w:rPr>
        <w:t>2016</w:t>
      </w:r>
      <w:r>
        <w:rPr>
          <w:lang w:val="en-US"/>
        </w:rPr>
        <w:t>:</w:t>
      </w:r>
      <w:r w:rsidRPr="00C7669A">
        <w:rPr>
          <w:lang w:val="en-US"/>
        </w:rPr>
        <w:t xml:space="preserve"> IUCN Red List for birds. </w:t>
      </w:r>
      <w:r w:rsidR="00944AB0">
        <w:rPr>
          <w:lang w:val="en-US"/>
        </w:rPr>
        <w:t xml:space="preserve">– </w:t>
      </w:r>
      <w:r w:rsidRPr="00C7669A">
        <w:rPr>
          <w:lang w:val="en-US"/>
        </w:rPr>
        <w:t>http://www.birdlife.org on 25/09/2016.</w:t>
      </w:r>
    </w:p>
    <w:p w14:paraId="52D1AEA3" w14:textId="7DF4D027" w:rsidR="00196361" w:rsidRPr="00C7669A" w:rsidRDefault="00196361" w:rsidP="000B2FA2">
      <w:pPr>
        <w:autoSpaceDE w:val="0"/>
        <w:autoSpaceDN w:val="0"/>
        <w:adjustRightInd w:val="0"/>
        <w:spacing w:after="0" w:line="240" w:lineRule="auto"/>
        <w:ind w:left="426" w:hanging="426"/>
      </w:pPr>
      <w:r w:rsidRPr="005353E6">
        <w:t>Fenger, M</w:t>
      </w:r>
      <w:r w:rsidRPr="007641A4">
        <w:t xml:space="preserve">., T. Nyegaard &amp; M.F. Jørgensen 2016: Overvågning af de almindelige fuglearter i Danmark 1975-2015. </w:t>
      </w:r>
      <w:r w:rsidR="00944AB0">
        <w:t xml:space="preserve">– </w:t>
      </w:r>
      <w:r w:rsidRPr="00C7669A">
        <w:t>Dansk Ornitologisk Forening.</w:t>
      </w:r>
    </w:p>
    <w:p w14:paraId="52D1AEA5" w14:textId="511F49EB" w:rsidR="00196361" w:rsidRPr="00BE79DF" w:rsidRDefault="00196361" w:rsidP="000B2FA2">
      <w:pPr>
        <w:spacing w:after="0" w:line="240" w:lineRule="auto"/>
        <w:ind w:left="426" w:hanging="426"/>
        <w:rPr>
          <w:lang w:val="en-US"/>
        </w:rPr>
      </w:pPr>
      <w:r w:rsidRPr="00F031A9">
        <w:t>Flensted, K. 2013: UDKAST til Vejledende fredningszone (radius i meter fra redestedet) ift. skovningsarbejde og tilsvarende bioto</w:t>
      </w:r>
      <w:r w:rsidR="00944AB0">
        <w:t>p</w:t>
      </w:r>
      <w:r w:rsidRPr="00F031A9">
        <w:t>ændringer.</w:t>
      </w:r>
      <w:r>
        <w:t xml:space="preserve"> </w:t>
      </w:r>
      <w:r w:rsidR="00944AB0">
        <w:t xml:space="preserve">– </w:t>
      </w:r>
      <w:r>
        <w:t xml:space="preserve">DOFs indspil til Naturstyrelsens udarbejdelse af en </w:t>
      </w:r>
      <w:proofErr w:type="spellStart"/>
      <w:r>
        <w:t>redetræspolitik</w:t>
      </w:r>
      <w:proofErr w:type="spellEnd"/>
      <w:r>
        <w:t xml:space="preserve">. </w:t>
      </w:r>
      <w:proofErr w:type="spellStart"/>
      <w:r w:rsidRPr="00BE79DF">
        <w:rPr>
          <w:lang w:val="en-US"/>
        </w:rPr>
        <w:t>Upubliceret</w:t>
      </w:r>
      <w:proofErr w:type="spellEnd"/>
      <w:r w:rsidRPr="00BE79DF">
        <w:rPr>
          <w:lang w:val="en-US"/>
        </w:rPr>
        <w:t>.</w:t>
      </w:r>
    </w:p>
    <w:p w14:paraId="52D1AEA6" w14:textId="5FAD2C5A" w:rsidR="00196361" w:rsidRPr="00944AB0" w:rsidRDefault="00196361" w:rsidP="000B2FA2">
      <w:pPr>
        <w:spacing w:after="0" w:line="240" w:lineRule="auto"/>
        <w:ind w:left="426" w:hanging="426"/>
        <w:rPr>
          <w:lang w:val="en-US"/>
        </w:rPr>
      </w:pPr>
      <w:r w:rsidRPr="00944AB0">
        <w:rPr>
          <w:lang w:val="en-US"/>
        </w:rPr>
        <w:t>Holm, T.E. &amp; K. Laursen 200</w:t>
      </w:r>
      <w:r w:rsidR="00944AB0">
        <w:rPr>
          <w:lang w:val="en-US"/>
        </w:rPr>
        <w:t>9</w:t>
      </w:r>
      <w:r w:rsidRPr="00944AB0">
        <w:rPr>
          <w:lang w:val="en-US"/>
        </w:rPr>
        <w:t xml:space="preserve">: Experimental disturbance by walkers affects behavior and territory density of nesting Black-tailed Godwit </w:t>
      </w:r>
      <w:proofErr w:type="spellStart"/>
      <w:r w:rsidRPr="00944AB0">
        <w:rPr>
          <w:i/>
          <w:lang w:val="en-US"/>
        </w:rPr>
        <w:t>Limosa</w:t>
      </w:r>
      <w:proofErr w:type="spellEnd"/>
      <w:r w:rsidRPr="00944AB0">
        <w:rPr>
          <w:i/>
          <w:lang w:val="en-US"/>
        </w:rPr>
        <w:t xml:space="preserve"> </w:t>
      </w:r>
      <w:proofErr w:type="spellStart"/>
      <w:r w:rsidRPr="00944AB0">
        <w:rPr>
          <w:i/>
          <w:lang w:val="en-US"/>
        </w:rPr>
        <w:t>limosa</w:t>
      </w:r>
      <w:proofErr w:type="spellEnd"/>
      <w:r w:rsidRPr="00944AB0">
        <w:rPr>
          <w:lang w:val="en-US"/>
        </w:rPr>
        <w:t xml:space="preserve">. </w:t>
      </w:r>
      <w:r w:rsidR="00944AB0" w:rsidRPr="00944AB0">
        <w:rPr>
          <w:lang w:val="en-US"/>
        </w:rPr>
        <w:t xml:space="preserve">– </w:t>
      </w:r>
      <w:r w:rsidRPr="00944AB0">
        <w:rPr>
          <w:lang w:val="en-US"/>
        </w:rPr>
        <w:t>Ibis 151</w:t>
      </w:r>
      <w:r w:rsidR="00944AB0">
        <w:rPr>
          <w:lang w:val="en-US"/>
        </w:rPr>
        <w:t>:</w:t>
      </w:r>
      <w:r w:rsidRPr="00944AB0">
        <w:rPr>
          <w:lang w:val="en-US"/>
        </w:rPr>
        <w:t xml:space="preserve"> 77-87.</w:t>
      </w:r>
    </w:p>
    <w:p w14:paraId="52D1AEA7" w14:textId="24F0D135" w:rsidR="00196361" w:rsidRDefault="00196361" w:rsidP="000B2FA2">
      <w:pPr>
        <w:spacing w:after="0" w:line="240" w:lineRule="auto"/>
        <w:ind w:left="426" w:hanging="426"/>
      </w:pPr>
      <w:r>
        <w:t xml:space="preserve">Jacobsen, E.M. 2009: Følsomhedskortlægning af arealer omkring Tissø 2009. </w:t>
      </w:r>
      <w:r w:rsidR="00944AB0">
        <w:t xml:space="preserve">– </w:t>
      </w:r>
      <w:proofErr w:type="spellStart"/>
      <w:r>
        <w:t>Orbicon</w:t>
      </w:r>
      <w:proofErr w:type="spellEnd"/>
      <w:r>
        <w:t xml:space="preserve"> for Naturpark </w:t>
      </w:r>
      <w:proofErr w:type="spellStart"/>
      <w:r>
        <w:t>Åmosen</w:t>
      </w:r>
      <w:proofErr w:type="spellEnd"/>
      <w:r>
        <w:t>.</w:t>
      </w:r>
    </w:p>
    <w:p w14:paraId="52D1AEA8" w14:textId="37F6F4CD" w:rsidR="001B5CAA" w:rsidRDefault="001B5CAA" w:rsidP="000B2FA2">
      <w:pPr>
        <w:spacing w:after="0" w:line="240" w:lineRule="auto"/>
        <w:ind w:left="426" w:hanging="426"/>
      </w:pPr>
      <w:r>
        <w:t xml:space="preserve">Leegaard, J. pers. </w:t>
      </w:r>
      <w:proofErr w:type="spellStart"/>
      <w:r>
        <w:t>comm</w:t>
      </w:r>
      <w:proofErr w:type="spellEnd"/>
      <w:r>
        <w:t>. 2016</w:t>
      </w:r>
      <w:r w:rsidR="00944AB0">
        <w:t>:</w:t>
      </w:r>
      <w:r>
        <w:t xml:space="preserve"> </w:t>
      </w:r>
      <w:r w:rsidR="00944AB0">
        <w:t>V</w:t>
      </w:r>
      <w:r>
        <w:t>edr. lav skyhed hos Vendehals, Mellemflagspætte og Lille Flagspætte, baseret på lokalkendskab til alle tre arter</w:t>
      </w:r>
      <w:r w:rsidR="00944AB0">
        <w:t>.</w:t>
      </w:r>
    </w:p>
    <w:p w14:paraId="52D1AEA9" w14:textId="4726BD9D" w:rsidR="00196361" w:rsidRDefault="00196361" w:rsidP="000B2FA2">
      <w:pPr>
        <w:spacing w:after="0" w:line="240" w:lineRule="auto"/>
        <w:ind w:left="426" w:hanging="426"/>
      </w:pPr>
      <w:r w:rsidRPr="00A449E1">
        <w:t xml:space="preserve">Madsen, J., A.B. </w:t>
      </w:r>
      <w:r w:rsidR="00944AB0" w:rsidRPr="00A449E1">
        <w:t xml:space="preserve">Madsen </w:t>
      </w:r>
      <w:r w:rsidRPr="00A449E1">
        <w:t>&amp; I.K.</w:t>
      </w:r>
      <w:r w:rsidR="00944AB0">
        <w:t xml:space="preserve"> </w:t>
      </w:r>
      <w:r w:rsidR="00944AB0" w:rsidRPr="00A449E1">
        <w:t>Petersen</w:t>
      </w:r>
      <w:r w:rsidRPr="00A449E1">
        <w:t xml:space="preserve"> 1999: Indpasning af rekreative aktiviteter </w:t>
      </w:r>
      <w:r>
        <w:t>i</w:t>
      </w:r>
      <w:r w:rsidRPr="00A449E1">
        <w:t xml:space="preserve"> forhold til</w:t>
      </w:r>
      <w:r>
        <w:t xml:space="preserve"> fugleliv og odder i Skjer</w:t>
      </w:r>
      <w:r w:rsidR="00D866F3">
        <w:t>n</w:t>
      </w:r>
      <w:r>
        <w:t xml:space="preserve"> Å Naturprojekt – en </w:t>
      </w:r>
      <w:proofErr w:type="spellStart"/>
      <w:r>
        <w:t>biologik</w:t>
      </w:r>
      <w:proofErr w:type="spellEnd"/>
      <w:r>
        <w:t xml:space="preserve"> udredning. </w:t>
      </w:r>
      <w:r w:rsidR="00944AB0">
        <w:t xml:space="preserve">– </w:t>
      </w:r>
      <w:r>
        <w:t>Faglig rapport fra DMU nr. 275.</w:t>
      </w:r>
    </w:p>
    <w:p w14:paraId="52D1AEAA" w14:textId="2497572D" w:rsidR="00196361" w:rsidRDefault="00196361" w:rsidP="000B2FA2">
      <w:pPr>
        <w:spacing w:after="0" w:line="240" w:lineRule="auto"/>
        <w:ind w:left="426" w:hanging="426"/>
      </w:pPr>
      <w:r>
        <w:t xml:space="preserve">Miljøministeriet, Skov- og Naturstyrelsen 2005: Handlingsplan for rød glente. </w:t>
      </w:r>
      <w:r w:rsidR="00944AB0">
        <w:t xml:space="preserve">– </w:t>
      </w:r>
      <w:hyperlink r:id="rId10" w:history="1">
        <w:r w:rsidRPr="00FB69DF">
          <w:rPr>
            <w:rStyle w:val="Hyperlink"/>
          </w:rPr>
          <w:t>http://naturstyrelsen.dk/media/nst/Attachments/RGlente1.pdf</w:t>
        </w:r>
      </w:hyperlink>
    </w:p>
    <w:p w14:paraId="52D1AEAB" w14:textId="34951C26" w:rsidR="00196361" w:rsidRPr="00944AB0" w:rsidRDefault="00196361" w:rsidP="000B2FA2">
      <w:pPr>
        <w:spacing w:after="0"/>
        <w:ind w:left="426" w:hanging="426"/>
      </w:pPr>
      <w:r>
        <w:t xml:space="preserve">Naturstyrelsen 2011: </w:t>
      </w:r>
      <w:r w:rsidRPr="00F27347">
        <w:t>Retningslinjer for sikring af velegnede l</w:t>
      </w:r>
      <w:r>
        <w:t>evesteder for skovarter på fred</w:t>
      </w:r>
      <w:r w:rsidRPr="00F27347">
        <w:t>skovspligtige, skovbevoksede arealer i Na</w:t>
      </w:r>
      <w:r>
        <w:t>tura 2000-områder, hvor ar</w:t>
      </w:r>
      <w:r w:rsidRPr="00F27347">
        <w:t>terne er på udpegningsgrundlaget</w:t>
      </w:r>
      <w:r>
        <w:t xml:space="preserve">. Notat af 17.11.11.  </w:t>
      </w:r>
      <w:r w:rsidRPr="00944AB0">
        <w:t xml:space="preserve">J.nr. NST-3209-00006. </w:t>
      </w:r>
      <w:r w:rsidR="00944AB0" w:rsidRPr="00944AB0">
        <w:t xml:space="preserve">– </w:t>
      </w:r>
      <w:hyperlink r:id="rId11" w:history="1">
        <w:r w:rsidRPr="00944AB0">
          <w:rPr>
            <w:rStyle w:val="Hyperlink"/>
          </w:rPr>
          <w:t>http://svana.dk/media/198587/skovartsnotat_endeligt.pdf</w:t>
        </w:r>
      </w:hyperlink>
      <w:r w:rsidRPr="00944AB0">
        <w:t xml:space="preserve"> </w:t>
      </w:r>
    </w:p>
    <w:p w14:paraId="52D1AEAC" w14:textId="1DD426F9" w:rsidR="00196361" w:rsidRDefault="00196361" w:rsidP="000B2FA2">
      <w:pPr>
        <w:spacing w:after="0"/>
        <w:ind w:left="426" w:hanging="426"/>
      </w:pPr>
      <w:r>
        <w:t xml:space="preserve">Naturstyrelsen 2015: </w:t>
      </w:r>
      <w:proofErr w:type="spellStart"/>
      <w:r w:rsidRPr="00F27347">
        <w:t>Redetræspolitik</w:t>
      </w:r>
      <w:proofErr w:type="spellEnd"/>
      <w:r w:rsidRPr="00F27347">
        <w:t xml:space="preserve"> for Naturstyrelsens arealer</w:t>
      </w:r>
      <w:r>
        <w:t xml:space="preserve">. </w:t>
      </w:r>
      <w:r w:rsidR="00944AB0">
        <w:t xml:space="preserve">– </w:t>
      </w:r>
      <w:r>
        <w:t xml:space="preserve">Udmeldt til </w:t>
      </w:r>
      <w:r w:rsidRPr="00F27347">
        <w:t>Naturforvaltningsenhederne ved skrivelse af 03/02/2</w:t>
      </w:r>
      <w:r>
        <w:t>015 J.nr. NST-308-00020</w:t>
      </w:r>
      <w:r w:rsidR="00944AB0">
        <w:t>.</w:t>
      </w:r>
    </w:p>
    <w:p w14:paraId="52D1AEAD" w14:textId="49DF86A9" w:rsidR="00196361" w:rsidRDefault="00196361" w:rsidP="000B2FA2">
      <w:pPr>
        <w:spacing w:after="0"/>
        <w:ind w:left="426" w:hanging="426"/>
      </w:pPr>
      <w:r>
        <w:t xml:space="preserve">Nielsen, J.T. 2003: Lav Duehøgebestand en følge af ulovlig bekæmpelse ved fasanudsætninger. </w:t>
      </w:r>
      <w:r w:rsidR="000B2FA2">
        <w:t xml:space="preserve">– </w:t>
      </w:r>
      <w:r>
        <w:t>D</w:t>
      </w:r>
      <w:r w:rsidR="000B2FA2">
        <w:t xml:space="preserve">ansk </w:t>
      </w:r>
      <w:proofErr w:type="spellStart"/>
      <w:r>
        <w:t>O</w:t>
      </w:r>
      <w:r w:rsidR="000B2FA2">
        <w:t>rn</w:t>
      </w:r>
      <w:proofErr w:type="spellEnd"/>
      <w:r w:rsidR="000B2FA2">
        <w:t xml:space="preserve">. </w:t>
      </w:r>
      <w:r>
        <w:t>F</w:t>
      </w:r>
      <w:r w:rsidR="000B2FA2">
        <w:t xml:space="preserve">oren. </w:t>
      </w:r>
      <w:proofErr w:type="spellStart"/>
      <w:r>
        <w:t>T</w:t>
      </w:r>
      <w:r w:rsidR="000B2FA2">
        <w:t>idsskr</w:t>
      </w:r>
      <w:proofErr w:type="spellEnd"/>
      <w:r w:rsidR="000B2FA2">
        <w:t>.</w:t>
      </w:r>
      <w:r>
        <w:t xml:space="preserve"> 97</w:t>
      </w:r>
      <w:r w:rsidR="000B2FA2">
        <w:t xml:space="preserve">: </w:t>
      </w:r>
      <w:r>
        <w:t>173-174</w:t>
      </w:r>
      <w:r w:rsidR="000B2FA2">
        <w:t>.</w:t>
      </w:r>
    </w:p>
    <w:p w14:paraId="52D1AEAE" w14:textId="0CEC83F6" w:rsidR="00196361" w:rsidRDefault="00196361" w:rsidP="000B2FA2">
      <w:pPr>
        <w:spacing w:after="0" w:line="240" w:lineRule="auto"/>
        <w:ind w:left="426" w:hanging="426"/>
      </w:pPr>
      <w:r>
        <w:lastRenderedPageBreak/>
        <w:t>Nyegaard, T.</w:t>
      </w:r>
      <w:r w:rsidR="000B2FA2">
        <w:t>,</w:t>
      </w:r>
      <w:r>
        <w:t xml:space="preserve"> H.</w:t>
      </w:r>
      <w:r w:rsidR="000B2FA2">
        <w:t xml:space="preserve"> Meltofte,</w:t>
      </w:r>
      <w:r>
        <w:t xml:space="preserve"> J. </w:t>
      </w:r>
      <w:r w:rsidR="000B2FA2">
        <w:t>Tofft &amp;</w:t>
      </w:r>
      <w:r>
        <w:t xml:space="preserve"> M.B.</w:t>
      </w:r>
      <w:r w:rsidR="000B2FA2">
        <w:t xml:space="preserve"> Grell</w:t>
      </w:r>
      <w:r>
        <w:t xml:space="preserve"> 2014: Truede og sjældne ynglefugle i Danmark 1998-2012. </w:t>
      </w:r>
      <w:r w:rsidR="000B2FA2">
        <w:t xml:space="preserve">– Dansk </w:t>
      </w:r>
      <w:proofErr w:type="spellStart"/>
      <w:r w:rsidR="000B2FA2">
        <w:t>Orn</w:t>
      </w:r>
      <w:proofErr w:type="spellEnd"/>
      <w:r w:rsidR="000B2FA2">
        <w:t xml:space="preserve">. Foren. </w:t>
      </w:r>
      <w:proofErr w:type="spellStart"/>
      <w:r w:rsidR="000B2FA2">
        <w:t>Tidsskr</w:t>
      </w:r>
      <w:proofErr w:type="spellEnd"/>
      <w:r w:rsidR="000B2FA2">
        <w:t xml:space="preserve">. </w:t>
      </w:r>
      <w:r>
        <w:t>108</w:t>
      </w:r>
      <w:r w:rsidR="000B2FA2">
        <w:t>:</w:t>
      </w:r>
      <w:r>
        <w:t xml:space="preserve"> 1-144)</w:t>
      </w:r>
      <w:r w:rsidR="000B2FA2">
        <w:t>.</w:t>
      </w:r>
    </w:p>
    <w:p w14:paraId="52D1AEAF" w14:textId="5D9F9B94" w:rsidR="00196361" w:rsidRPr="005A6FCD" w:rsidRDefault="00196361" w:rsidP="000B2FA2">
      <w:pPr>
        <w:spacing w:after="0" w:line="240" w:lineRule="auto"/>
        <w:ind w:left="426" w:hanging="426"/>
      </w:pPr>
      <w:r w:rsidRPr="005A6FCD">
        <w:t xml:space="preserve">Olesen, C.R., T. </w:t>
      </w:r>
      <w:r w:rsidR="000B2FA2" w:rsidRPr="005A6FCD">
        <w:t xml:space="preserve">Asferg </w:t>
      </w:r>
      <w:r>
        <w:t>&amp;</w:t>
      </w:r>
      <w:r w:rsidRPr="005A6FCD">
        <w:t xml:space="preserve"> M.C.</w:t>
      </w:r>
      <w:r w:rsidR="000B2FA2">
        <w:t xml:space="preserve"> </w:t>
      </w:r>
      <w:r w:rsidR="000B2FA2" w:rsidRPr="005A6FCD">
        <w:t>Forchhammer</w:t>
      </w:r>
      <w:r w:rsidRPr="005A6FCD">
        <w:t xml:space="preserve"> 2000: Rådyret – fra fåtallig til</w:t>
      </w:r>
      <w:r>
        <w:t xml:space="preserve"> almindelig. </w:t>
      </w:r>
      <w:r w:rsidR="000B2FA2">
        <w:t xml:space="preserve">– </w:t>
      </w:r>
      <w:proofErr w:type="spellStart"/>
      <w:r>
        <w:t>TEMArapport</w:t>
      </w:r>
      <w:proofErr w:type="spellEnd"/>
      <w:r>
        <w:t xml:space="preserve"> fra DMU nr. 39.</w:t>
      </w:r>
    </w:p>
    <w:p w14:paraId="52D1AEB0" w14:textId="35DE45B0" w:rsidR="0048678A" w:rsidRDefault="00196361" w:rsidP="000B2FA2">
      <w:pPr>
        <w:spacing w:after="0" w:line="240" w:lineRule="auto"/>
        <w:ind w:left="426" w:hanging="426"/>
      </w:pPr>
      <w:r>
        <w:t>Søgaard, B., F.</w:t>
      </w:r>
      <w:r w:rsidR="000B2FA2">
        <w:t xml:space="preserve"> Skov</w:t>
      </w:r>
      <w:r>
        <w:t>, R.</w:t>
      </w:r>
      <w:r w:rsidR="000B2FA2">
        <w:t xml:space="preserve"> Ejrnæs</w:t>
      </w:r>
      <w:r>
        <w:t>, K.E.</w:t>
      </w:r>
      <w:r w:rsidR="000B2FA2">
        <w:t xml:space="preserve"> Nielsen … &amp;</w:t>
      </w:r>
      <w:r>
        <w:t xml:space="preserve"> B. </w:t>
      </w:r>
      <w:r w:rsidR="000B2FA2">
        <w:t xml:space="preserve">Nygaard </w:t>
      </w:r>
      <w:r>
        <w:t xml:space="preserve">2003: Kriterier for gunstig bevaringsstatus. Naturtyper og arter omfattet af EF-habitatdirektivet &amp; fugle omfattet af EF-fuglebeskyttelsesdirektivet. 2. udgave. </w:t>
      </w:r>
      <w:r w:rsidR="000B2FA2">
        <w:t>–</w:t>
      </w:r>
      <w:r>
        <w:t xml:space="preserve"> Faglig rapport fra DMU nr. 457. </w:t>
      </w:r>
    </w:p>
    <w:p w14:paraId="118A61A5" w14:textId="01FF40D2" w:rsidR="00CA7875" w:rsidRPr="00CA7875" w:rsidRDefault="0048678A" w:rsidP="00CA7875">
      <w:pPr>
        <w:spacing w:line="240" w:lineRule="auto"/>
        <w:ind w:left="426" w:hanging="426"/>
      </w:pPr>
      <w:r w:rsidRPr="0048678A">
        <w:t>Østergaard, E</w:t>
      </w:r>
      <w:r w:rsidR="000B2FA2">
        <w:t>.</w:t>
      </w:r>
      <w:r w:rsidRPr="0048678A">
        <w:t xml:space="preserve"> pers. </w:t>
      </w:r>
      <w:proofErr w:type="spellStart"/>
      <w:r w:rsidRPr="0048678A">
        <w:t>comm</w:t>
      </w:r>
      <w:proofErr w:type="spellEnd"/>
      <w:r w:rsidRPr="0048678A">
        <w:t>. 2016</w:t>
      </w:r>
      <w:r w:rsidR="000B2FA2">
        <w:t>: V</w:t>
      </w:r>
      <w:r w:rsidRPr="0048678A">
        <w:t>edr. begrænset skyhed hos Vendehals, baseret på lokalkendskab til Danm</w:t>
      </w:r>
      <w:r w:rsidR="000B2FA2">
        <w:t>a</w:t>
      </w:r>
      <w:r w:rsidRPr="0048678A">
        <w:t>rks vel nok største, tilbageværende bestand ved Bor</w:t>
      </w:r>
      <w:r w:rsidR="00CA7875">
        <w:t>r</w:t>
      </w:r>
      <w:r w:rsidRPr="0048678A">
        <w:t>is Hede</w:t>
      </w:r>
      <w:r w:rsidR="000B2FA2">
        <w:t>.</w:t>
      </w:r>
      <w:r w:rsidR="00CA7875">
        <w:rPr>
          <w:b/>
          <w:sz w:val="24"/>
          <w:szCs w:val="24"/>
        </w:rPr>
        <w:br w:type="page"/>
      </w:r>
    </w:p>
    <w:p w14:paraId="52D1AEB7" w14:textId="3DC6DFF4" w:rsidR="005A6FCD" w:rsidRPr="00CC6FF6" w:rsidRDefault="00B90372" w:rsidP="000B2FA2">
      <w:pPr>
        <w:spacing w:line="240" w:lineRule="auto"/>
        <w:rPr>
          <w:b/>
          <w:sz w:val="24"/>
          <w:szCs w:val="24"/>
        </w:rPr>
      </w:pPr>
      <w:r w:rsidRPr="00CC6FF6">
        <w:rPr>
          <w:b/>
          <w:sz w:val="24"/>
          <w:szCs w:val="24"/>
        </w:rPr>
        <w:lastRenderedPageBreak/>
        <w:t>Bilag I</w:t>
      </w:r>
    </w:p>
    <w:p w14:paraId="52D1AEB8" w14:textId="77777777" w:rsidR="00B90372" w:rsidRPr="00CC6FF6" w:rsidRDefault="00C94834" w:rsidP="00B90372">
      <w:pPr>
        <w:spacing w:line="240" w:lineRule="auto"/>
        <w:rPr>
          <w:b/>
          <w:sz w:val="24"/>
          <w:szCs w:val="24"/>
        </w:rPr>
      </w:pPr>
      <w:r w:rsidRPr="00CC6FF6">
        <w:rPr>
          <w:b/>
          <w:sz w:val="24"/>
          <w:szCs w:val="24"/>
        </w:rPr>
        <w:t>Bruttoliste over skovfuglearter, udvalgt efter kriterierne oplistet p. 1, nederst.</w:t>
      </w:r>
    </w:p>
    <w:p w14:paraId="52D1AEB9" w14:textId="77777777" w:rsidR="00C94834" w:rsidRPr="00CC6FF6" w:rsidRDefault="00C94834" w:rsidP="00B90372">
      <w:pPr>
        <w:spacing w:line="240" w:lineRule="auto"/>
        <w:rPr>
          <w:sz w:val="24"/>
          <w:szCs w:val="24"/>
        </w:rPr>
      </w:pPr>
      <w:r w:rsidRPr="00CC6FF6">
        <w:rPr>
          <w:sz w:val="24"/>
          <w:szCs w:val="24"/>
        </w:rPr>
        <w:t>De med rødt markerede arter er arter, hvis positive bestandsudvikling og gunstige bevaringsstatus afhænger af udlæg af forstyrrelsesfrie refugier.</w:t>
      </w:r>
    </w:p>
    <w:p w14:paraId="52D1AEBA" w14:textId="41A461BF" w:rsidR="00C94834" w:rsidRPr="00CC6FF6" w:rsidRDefault="00CA2150" w:rsidP="00B90372">
      <w:pPr>
        <w:spacing w:line="240" w:lineRule="auto"/>
        <w:rPr>
          <w:sz w:val="24"/>
          <w:szCs w:val="24"/>
        </w:rPr>
      </w:pPr>
      <w:r>
        <w:rPr>
          <w:sz w:val="24"/>
          <w:szCs w:val="24"/>
        </w:rPr>
        <w:t>For forklaring i øvrigt: Se p</w:t>
      </w:r>
      <w:r w:rsidR="000B2FA2">
        <w:rPr>
          <w:sz w:val="24"/>
          <w:szCs w:val="24"/>
        </w:rPr>
        <w:t>p</w:t>
      </w:r>
      <w:r>
        <w:rPr>
          <w:sz w:val="24"/>
          <w:szCs w:val="24"/>
        </w:rPr>
        <w:t>. 1-3 i notatet</w:t>
      </w:r>
      <w:r w:rsidR="00C94834" w:rsidRPr="00CC6FF6">
        <w:rPr>
          <w:sz w:val="24"/>
          <w:szCs w:val="24"/>
        </w:rPr>
        <w:t>.</w:t>
      </w:r>
    </w:p>
    <w:p w14:paraId="52D1AEBB" w14:textId="77777777" w:rsidR="00B90372" w:rsidRPr="00CC6FF6" w:rsidRDefault="00CA2150">
      <w:pPr>
        <w:rPr>
          <w:b/>
          <w:sz w:val="24"/>
          <w:szCs w:val="24"/>
        </w:rPr>
      </w:pPr>
      <w:r w:rsidRPr="00CA2150">
        <w:rPr>
          <w:noProof/>
          <w:lang w:eastAsia="da-DK"/>
        </w:rPr>
        <w:drawing>
          <wp:inline distT="0" distB="0" distL="0" distR="0" wp14:anchorId="52D1AEC7" wp14:editId="52D1AEC8">
            <wp:extent cx="6120130" cy="6157692"/>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6157692"/>
                    </a:xfrm>
                    <a:prstGeom prst="rect">
                      <a:avLst/>
                    </a:prstGeom>
                    <a:noFill/>
                    <a:ln>
                      <a:noFill/>
                    </a:ln>
                  </pic:spPr>
                </pic:pic>
              </a:graphicData>
            </a:graphic>
          </wp:inline>
        </w:drawing>
      </w:r>
      <w:r w:rsidR="00B90372" w:rsidRPr="00CC6FF6">
        <w:rPr>
          <w:b/>
          <w:sz w:val="24"/>
          <w:szCs w:val="24"/>
        </w:rPr>
        <w:br w:type="page"/>
      </w:r>
    </w:p>
    <w:p w14:paraId="52D1AEBC" w14:textId="77777777" w:rsidR="00B90372" w:rsidRPr="00CC6FF6" w:rsidRDefault="00B90372" w:rsidP="000B2FA2">
      <w:pPr>
        <w:spacing w:line="240" w:lineRule="auto"/>
        <w:rPr>
          <w:b/>
          <w:sz w:val="24"/>
          <w:szCs w:val="24"/>
        </w:rPr>
      </w:pPr>
      <w:r w:rsidRPr="00CC6FF6">
        <w:rPr>
          <w:b/>
          <w:sz w:val="24"/>
          <w:szCs w:val="24"/>
        </w:rPr>
        <w:lastRenderedPageBreak/>
        <w:t>Bilag II</w:t>
      </w:r>
    </w:p>
    <w:p w14:paraId="52D1AEBD" w14:textId="77777777" w:rsidR="00B90372" w:rsidRPr="00CC6FF6" w:rsidRDefault="00B90372" w:rsidP="00B90372">
      <w:pPr>
        <w:spacing w:line="240" w:lineRule="auto"/>
        <w:rPr>
          <w:b/>
          <w:sz w:val="24"/>
          <w:szCs w:val="24"/>
        </w:rPr>
      </w:pPr>
      <w:r w:rsidRPr="00CC6FF6">
        <w:rPr>
          <w:b/>
          <w:sz w:val="24"/>
          <w:szCs w:val="24"/>
        </w:rPr>
        <w:t>Følsomhedsværdier og deres anvendelse i konkret kortlægning ved Tissø</w:t>
      </w:r>
    </w:p>
    <w:p w14:paraId="52D1AEBE" w14:textId="7E439529" w:rsidR="00B90372" w:rsidRPr="00CC6FF6" w:rsidRDefault="00B90372" w:rsidP="00B90372">
      <w:pPr>
        <w:spacing w:line="240" w:lineRule="auto"/>
        <w:ind w:left="1304" w:hanging="1304"/>
        <w:rPr>
          <w:sz w:val="24"/>
          <w:szCs w:val="24"/>
        </w:rPr>
      </w:pPr>
      <w:r w:rsidRPr="00CC6FF6">
        <w:rPr>
          <w:sz w:val="24"/>
          <w:szCs w:val="24"/>
        </w:rPr>
        <w:t xml:space="preserve">Fra: </w:t>
      </w:r>
      <w:r w:rsidRPr="00CC6FF6">
        <w:rPr>
          <w:sz w:val="24"/>
          <w:szCs w:val="24"/>
        </w:rPr>
        <w:tab/>
        <w:t xml:space="preserve">Jacobsen, E.M. 2009: Følsomhedskortlægning af arealer omkring Tissø 2009. </w:t>
      </w:r>
      <w:r w:rsidR="000B2FA2">
        <w:rPr>
          <w:sz w:val="24"/>
          <w:szCs w:val="24"/>
        </w:rPr>
        <w:t xml:space="preserve">– </w:t>
      </w:r>
      <w:proofErr w:type="spellStart"/>
      <w:r w:rsidRPr="00CC6FF6">
        <w:rPr>
          <w:sz w:val="24"/>
          <w:szCs w:val="24"/>
        </w:rPr>
        <w:t>Orbicon</w:t>
      </w:r>
      <w:proofErr w:type="spellEnd"/>
      <w:r w:rsidRPr="00CC6FF6">
        <w:rPr>
          <w:sz w:val="24"/>
          <w:szCs w:val="24"/>
        </w:rPr>
        <w:t xml:space="preserve"> for Naturpark </w:t>
      </w:r>
      <w:proofErr w:type="spellStart"/>
      <w:r w:rsidRPr="00CC6FF6">
        <w:rPr>
          <w:sz w:val="24"/>
          <w:szCs w:val="24"/>
        </w:rPr>
        <w:t>Åmosen</w:t>
      </w:r>
      <w:proofErr w:type="spellEnd"/>
      <w:r w:rsidRPr="00CC6FF6">
        <w:rPr>
          <w:sz w:val="24"/>
          <w:szCs w:val="24"/>
        </w:rPr>
        <w:t xml:space="preserve"> (p. 15)</w:t>
      </w:r>
    </w:p>
    <w:p w14:paraId="52D1AEC0" w14:textId="77777777" w:rsidR="00B90372" w:rsidRPr="00CC6FF6" w:rsidRDefault="00B90372" w:rsidP="00B90372">
      <w:pPr>
        <w:spacing w:line="240" w:lineRule="auto"/>
        <w:rPr>
          <w:b/>
          <w:sz w:val="24"/>
          <w:szCs w:val="24"/>
        </w:rPr>
      </w:pPr>
    </w:p>
    <w:p w14:paraId="52D1AEC1" w14:textId="77777777" w:rsidR="00B90372" w:rsidRPr="00CC6FF6" w:rsidRDefault="00B90372" w:rsidP="00B90372">
      <w:pPr>
        <w:spacing w:line="240" w:lineRule="auto"/>
        <w:rPr>
          <w:b/>
          <w:sz w:val="24"/>
          <w:szCs w:val="24"/>
        </w:rPr>
      </w:pPr>
      <w:r w:rsidRPr="00CC6FF6">
        <w:rPr>
          <w:noProof/>
          <w:sz w:val="24"/>
          <w:szCs w:val="24"/>
          <w:lang w:eastAsia="da-DK"/>
        </w:rPr>
        <w:drawing>
          <wp:inline distT="0" distB="0" distL="0" distR="0" wp14:anchorId="52D1AEC9" wp14:editId="52D1AECA">
            <wp:extent cx="6120130" cy="26479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20130" cy="2647950"/>
                    </a:xfrm>
                    <a:prstGeom prst="rect">
                      <a:avLst/>
                    </a:prstGeom>
                  </pic:spPr>
                </pic:pic>
              </a:graphicData>
            </a:graphic>
          </wp:inline>
        </w:drawing>
      </w:r>
    </w:p>
    <w:p w14:paraId="52D1AEC2" w14:textId="77777777" w:rsidR="00B90372" w:rsidRPr="00CC6FF6" w:rsidRDefault="00B90372" w:rsidP="00B90372">
      <w:pPr>
        <w:spacing w:line="240" w:lineRule="auto"/>
        <w:rPr>
          <w:b/>
          <w:sz w:val="24"/>
          <w:szCs w:val="24"/>
        </w:rPr>
      </w:pPr>
      <w:r w:rsidRPr="00CC6FF6">
        <w:rPr>
          <w:noProof/>
          <w:sz w:val="24"/>
          <w:szCs w:val="24"/>
          <w:lang w:eastAsia="da-DK"/>
        </w:rPr>
        <w:drawing>
          <wp:inline distT="0" distB="0" distL="0" distR="0" wp14:anchorId="52D1AECB" wp14:editId="52D1AECC">
            <wp:extent cx="6120130" cy="360807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0130" cy="3608070"/>
                    </a:xfrm>
                    <a:prstGeom prst="rect">
                      <a:avLst/>
                    </a:prstGeom>
                  </pic:spPr>
                </pic:pic>
              </a:graphicData>
            </a:graphic>
          </wp:inline>
        </w:drawing>
      </w:r>
    </w:p>
    <w:sectPr w:rsidR="00B90372" w:rsidRPr="00CC6FF6" w:rsidSect="00C94834">
      <w:headerReference w:type="default" r:id="rId15"/>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1AECF" w14:textId="77777777" w:rsidR="00DC0EA6" w:rsidRDefault="00DC0EA6" w:rsidP="00DD250D">
      <w:pPr>
        <w:spacing w:after="0" w:line="240" w:lineRule="auto"/>
      </w:pPr>
      <w:r>
        <w:separator/>
      </w:r>
    </w:p>
  </w:endnote>
  <w:endnote w:type="continuationSeparator" w:id="0">
    <w:p w14:paraId="52D1AED0" w14:textId="77777777" w:rsidR="00DC0EA6" w:rsidRDefault="00DC0EA6" w:rsidP="00DD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1AECD" w14:textId="77777777" w:rsidR="00DC0EA6" w:rsidRDefault="00DC0EA6" w:rsidP="00DD250D">
      <w:pPr>
        <w:spacing w:after="0" w:line="240" w:lineRule="auto"/>
      </w:pPr>
      <w:r>
        <w:separator/>
      </w:r>
    </w:p>
  </w:footnote>
  <w:footnote w:type="continuationSeparator" w:id="0">
    <w:p w14:paraId="52D1AECE" w14:textId="77777777" w:rsidR="00DC0EA6" w:rsidRDefault="00DC0EA6" w:rsidP="00DD250D">
      <w:pPr>
        <w:spacing w:after="0" w:line="240" w:lineRule="auto"/>
      </w:pPr>
      <w:r>
        <w:continuationSeparator/>
      </w:r>
    </w:p>
  </w:footnote>
  <w:footnote w:id="1">
    <w:p w14:paraId="52D1AED3" w14:textId="77777777" w:rsidR="00984057" w:rsidRDefault="00984057">
      <w:pPr>
        <w:pStyle w:val="FootnoteText"/>
      </w:pPr>
      <w:r>
        <w:rPr>
          <w:rStyle w:val="FootnoteReference"/>
        </w:rPr>
        <w:footnoteRef/>
      </w:r>
      <w:r>
        <w:t xml:space="preserve"> Se nærmere herfor hos Fenger, Nygaard &amp; Jørgensen (2016) p. 12</w:t>
      </w:r>
    </w:p>
  </w:footnote>
  <w:footnote w:id="2">
    <w:p w14:paraId="52D1AED4" w14:textId="173FB85B" w:rsidR="00984057" w:rsidRDefault="00984057">
      <w:pPr>
        <w:pStyle w:val="FootnoteText"/>
      </w:pPr>
      <w:r>
        <w:rPr>
          <w:rStyle w:val="FootnoteReference"/>
        </w:rPr>
        <w:footnoteRef/>
      </w:r>
      <w:r>
        <w:t xml:space="preserve"> Se Nyegaard et al.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695858"/>
      <w:docPartObj>
        <w:docPartGallery w:val="Page Numbers (Top of Page)"/>
        <w:docPartUnique/>
      </w:docPartObj>
    </w:sdtPr>
    <w:sdtEndPr/>
    <w:sdtContent>
      <w:p w14:paraId="52D1AED1" w14:textId="77777777" w:rsidR="00984057" w:rsidRDefault="00984057">
        <w:pPr>
          <w:pStyle w:val="Header"/>
          <w:jc w:val="center"/>
        </w:pPr>
        <w:r>
          <w:fldChar w:fldCharType="begin"/>
        </w:r>
        <w:r>
          <w:instrText>PAGE   \* MERGEFORMAT</w:instrText>
        </w:r>
        <w:r>
          <w:fldChar w:fldCharType="separate"/>
        </w:r>
        <w:r w:rsidR="005353E6">
          <w:rPr>
            <w:noProof/>
          </w:rPr>
          <w:t>6</w:t>
        </w:r>
        <w:r>
          <w:fldChar w:fldCharType="end"/>
        </w:r>
      </w:p>
    </w:sdtContent>
  </w:sdt>
  <w:p w14:paraId="52D1AED2" w14:textId="77777777" w:rsidR="00984057" w:rsidRDefault="00984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0300D"/>
    <w:multiLevelType w:val="hybridMultilevel"/>
    <w:tmpl w:val="606684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CA01128"/>
    <w:multiLevelType w:val="hybridMultilevel"/>
    <w:tmpl w:val="D4B60A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C33723B"/>
    <w:multiLevelType w:val="hybridMultilevel"/>
    <w:tmpl w:val="FED49C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39622468">
    <w:abstractNumId w:val="1"/>
  </w:num>
  <w:num w:numId="2" w16cid:durableId="1551502438">
    <w:abstractNumId w:val="0"/>
  </w:num>
  <w:num w:numId="3" w16cid:durableId="638875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5C7"/>
    <w:rsid w:val="000B2FA2"/>
    <w:rsid w:val="00125CD2"/>
    <w:rsid w:val="00135421"/>
    <w:rsid w:val="00166989"/>
    <w:rsid w:val="00196361"/>
    <w:rsid w:val="001A798C"/>
    <w:rsid w:val="001B5CAA"/>
    <w:rsid w:val="001C1252"/>
    <w:rsid w:val="00220F72"/>
    <w:rsid w:val="00296281"/>
    <w:rsid w:val="002A2108"/>
    <w:rsid w:val="0036558B"/>
    <w:rsid w:val="00371472"/>
    <w:rsid w:val="00377E28"/>
    <w:rsid w:val="00391BD0"/>
    <w:rsid w:val="003D25C7"/>
    <w:rsid w:val="00407D22"/>
    <w:rsid w:val="00473189"/>
    <w:rsid w:val="0048678A"/>
    <w:rsid w:val="00527F9C"/>
    <w:rsid w:val="005353E6"/>
    <w:rsid w:val="005A6FCD"/>
    <w:rsid w:val="006824D7"/>
    <w:rsid w:val="006F7A07"/>
    <w:rsid w:val="007641A4"/>
    <w:rsid w:val="007C2684"/>
    <w:rsid w:val="007D2993"/>
    <w:rsid w:val="0080054B"/>
    <w:rsid w:val="008031B3"/>
    <w:rsid w:val="00870D39"/>
    <w:rsid w:val="00881FD9"/>
    <w:rsid w:val="0089141B"/>
    <w:rsid w:val="008E49F4"/>
    <w:rsid w:val="008F44B7"/>
    <w:rsid w:val="009126C6"/>
    <w:rsid w:val="00923E27"/>
    <w:rsid w:val="00944AB0"/>
    <w:rsid w:val="00984057"/>
    <w:rsid w:val="009B4317"/>
    <w:rsid w:val="009B4612"/>
    <w:rsid w:val="00A449E1"/>
    <w:rsid w:val="00A712E1"/>
    <w:rsid w:val="00A775C5"/>
    <w:rsid w:val="00AA0E91"/>
    <w:rsid w:val="00AA1012"/>
    <w:rsid w:val="00AD6B5F"/>
    <w:rsid w:val="00B051E7"/>
    <w:rsid w:val="00B4722A"/>
    <w:rsid w:val="00B51340"/>
    <w:rsid w:val="00B90372"/>
    <w:rsid w:val="00BE79DF"/>
    <w:rsid w:val="00C94834"/>
    <w:rsid w:val="00CA2150"/>
    <w:rsid w:val="00CA7875"/>
    <w:rsid w:val="00CC6FF6"/>
    <w:rsid w:val="00CD4E1E"/>
    <w:rsid w:val="00CD7B47"/>
    <w:rsid w:val="00D866F3"/>
    <w:rsid w:val="00DA773C"/>
    <w:rsid w:val="00DB6FBF"/>
    <w:rsid w:val="00DC0EA6"/>
    <w:rsid w:val="00DD250D"/>
    <w:rsid w:val="00E06BDD"/>
    <w:rsid w:val="00F031A9"/>
    <w:rsid w:val="00F07E9F"/>
    <w:rsid w:val="00F14CAB"/>
    <w:rsid w:val="00F43EB8"/>
    <w:rsid w:val="00F74CD5"/>
    <w:rsid w:val="00FA06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AE27"/>
  <w15:docId w15:val="{3F2A3A76-871B-4B15-9AD2-1C2BEA9B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6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126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126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2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684"/>
    <w:rPr>
      <w:rFonts w:ascii="Tahoma" w:hAnsi="Tahoma" w:cs="Tahoma"/>
      <w:sz w:val="16"/>
      <w:szCs w:val="16"/>
    </w:rPr>
  </w:style>
  <w:style w:type="paragraph" w:styleId="FootnoteText">
    <w:name w:val="footnote text"/>
    <w:basedOn w:val="Normal"/>
    <w:link w:val="FootnoteTextChar"/>
    <w:uiPriority w:val="99"/>
    <w:semiHidden/>
    <w:unhideWhenUsed/>
    <w:rsid w:val="00DD25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250D"/>
    <w:rPr>
      <w:sz w:val="20"/>
      <w:szCs w:val="20"/>
    </w:rPr>
  </w:style>
  <w:style w:type="character" w:styleId="FootnoteReference">
    <w:name w:val="footnote reference"/>
    <w:basedOn w:val="DefaultParagraphFont"/>
    <w:uiPriority w:val="99"/>
    <w:semiHidden/>
    <w:unhideWhenUsed/>
    <w:rsid w:val="00DD250D"/>
    <w:rPr>
      <w:vertAlign w:val="superscript"/>
    </w:rPr>
  </w:style>
  <w:style w:type="character" w:styleId="Hyperlink">
    <w:name w:val="Hyperlink"/>
    <w:basedOn w:val="DefaultParagraphFont"/>
    <w:uiPriority w:val="99"/>
    <w:unhideWhenUsed/>
    <w:rsid w:val="00A449E1"/>
    <w:rPr>
      <w:color w:val="0000FF" w:themeColor="hyperlink"/>
      <w:u w:val="single"/>
    </w:rPr>
  </w:style>
  <w:style w:type="paragraph" w:styleId="ListParagraph">
    <w:name w:val="List Paragraph"/>
    <w:basedOn w:val="Normal"/>
    <w:uiPriority w:val="34"/>
    <w:qFormat/>
    <w:rsid w:val="00DB6FBF"/>
    <w:pPr>
      <w:ind w:left="720"/>
      <w:contextualSpacing/>
    </w:pPr>
  </w:style>
  <w:style w:type="character" w:customStyle="1" w:styleId="Heading1Char">
    <w:name w:val="Heading 1 Char"/>
    <w:basedOn w:val="DefaultParagraphFont"/>
    <w:link w:val="Heading1"/>
    <w:uiPriority w:val="9"/>
    <w:rsid w:val="009126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126C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26C6"/>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9126C6"/>
    <w:pPr>
      <w:spacing w:after="120"/>
    </w:pPr>
  </w:style>
  <w:style w:type="character" w:customStyle="1" w:styleId="BodyTextChar">
    <w:name w:val="Body Text Char"/>
    <w:basedOn w:val="DefaultParagraphFont"/>
    <w:link w:val="BodyText"/>
    <w:uiPriority w:val="99"/>
    <w:rsid w:val="009126C6"/>
  </w:style>
  <w:style w:type="paragraph" w:styleId="Header">
    <w:name w:val="header"/>
    <w:basedOn w:val="Normal"/>
    <w:link w:val="HeaderChar"/>
    <w:uiPriority w:val="99"/>
    <w:unhideWhenUsed/>
    <w:rsid w:val="00C94834"/>
    <w:pPr>
      <w:tabs>
        <w:tab w:val="center" w:pos="4819"/>
        <w:tab w:val="right" w:pos="9638"/>
      </w:tabs>
      <w:spacing w:after="0" w:line="240" w:lineRule="auto"/>
    </w:pPr>
  </w:style>
  <w:style w:type="character" w:customStyle="1" w:styleId="HeaderChar">
    <w:name w:val="Header Char"/>
    <w:basedOn w:val="DefaultParagraphFont"/>
    <w:link w:val="Header"/>
    <w:uiPriority w:val="99"/>
    <w:rsid w:val="00C94834"/>
  </w:style>
  <w:style w:type="paragraph" w:styleId="Footer">
    <w:name w:val="footer"/>
    <w:basedOn w:val="Normal"/>
    <w:link w:val="FooterChar"/>
    <w:uiPriority w:val="99"/>
    <w:unhideWhenUsed/>
    <w:rsid w:val="00C94834"/>
    <w:pPr>
      <w:tabs>
        <w:tab w:val="center" w:pos="4819"/>
        <w:tab w:val="right" w:pos="9638"/>
      </w:tabs>
      <w:spacing w:after="0" w:line="240" w:lineRule="auto"/>
    </w:pPr>
  </w:style>
  <w:style w:type="character" w:customStyle="1" w:styleId="FooterChar">
    <w:name w:val="Footer Char"/>
    <w:basedOn w:val="DefaultParagraphFont"/>
    <w:link w:val="Footer"/>
    <w:uiPriority w:val="99"/>
    <w:rsid w:val="00C94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89879">
      <w:bodyDiv w:val="1"/>
      <w:marLeft w:val="0"/>
      <w:marRight w:val="0"/>
      <w:marTop w:val="0"/>
      <w:marBottom w:val="0"/>
      <w:divBdr>
        <w:top w:val="none" w:sz="0" w:space="0" w:color="auto"/>
        <w:left w:val="none" w:sz="0" w:space="0" w:color="auto"/>
        <w:bottom w:val="none" w:sz="0" w:space="0" w:color="auto"/>
        <w:right w:val="none" w:sz="0" w:space="0" w:color="auto"/>
      </w:divBdr>
    </w:div>
    <w:div w:id="954022888">
      <w:bodyDiv w:val="1"/>
      <w:marLeft w:val="0"/>
      <w:marRight w:val="0"/>
      <w:marTop w:val="0"/>
      <w:marBottom w:val="0"/>
      <w:divBdr>
        <w:top w:val="none" w:sz="0" w:space="0" w:color="auto"/>
        <w:left w:val="none" w:sz="0" w:space="0" w:color="auto"/>
        <w:bottom w:val="none" w:sz="0" w:space="0" w:color="auto"/>
        <w:right w:val="none" w:sz="0" w:space="0" w:color="auto"/>
      </w:divBdr>
    </w:div>
    <w:div w:id="1530993188">
      <w:bodyDiv w:val="1"/>
      <w:marLeft w:val="0"/>
      <w:marRight w:val="0"/>
      <w:marTop w:val="0"/>
      <w:marBottom w:val="0"/>
      <w:divBdr>
        <w:top w:val="none" w:sz="0" w:space="0" w:color="auto"/>
        <w:left w:val="none" w:sz="0" w:space="0" w:color="auto"/>
        <w:bottom w:val="none" w:sz="0" w:space="0" w:color="auto"/>
        <w:right w:val="none" w:sz="0" w:space="0" w:color="auto"/>
      </w:divBdr>
    </w:div>
    <w:div w:id="1553006838">
      <w:bodyDiv w:val="1"/>
      <w:marLeft w:val="0"/>
      <w:marRight w:val="0"/>
      <w:marTop w:val="0"/>
      <w:marBottom w:val="0"/>
      <w:divBdr>
        <w:top w:val="none" w:sz="0" w:space="0" w:color="auto"/>
        <w:left w:val="none" w:sz="0" w:space="0" w:color="auto"/>
        <w:bottom w:val="none" w:sz="0" w:space="0" w:color="auto"/>
        <w:right w:val="none" w:sz="0" w:space="0" w:color="auto"/>
      </w:divBdr>
    </w:div>
    <w:div w:id="1805197437">
      <w:bodyDiv w:val="1"/>
      <w:marLeft w:val="0"/>
      <w:marRight w:val="0"/>
      <w:marTop w:val="0"/>
      <w:marBottom w:val="0"/>
      <w:divBdr>
        <w:top w:val="none" w:sz="0" w:space="0" w:color="auto"/>
        <w:left w:val="none" w:sz="0" w:space="0" w:color="auto"/>
        <w:bottom w:val="none" w:sz="0" w:space="0" w:color="auto"/>
        <w:right w:val="none" w:sz="0" w:space="0" w:color="auto"/>
      </w:divBdr>
    </w:div>
    <w:div w:id="198943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na.dk/media/198587/skovartsnotat_endelig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naturstyrelsen.dk/media/nst/Attachments/RGlente1.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FA38D-DBB6-4581-BEDF-E8EBCCE93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3450</Words>
  <Characters>21049</Characters>
  <Application>Microsoft Office Word</Application>
  <DocSecurity>0</DocSecurity>
  <Lines>175</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Wejdling</dc:creator>
  <cp:lastModifiedBy>Hans Meltofte</cp:lastModifiedBy>
  <cp:revision>9</cp:revision>
  <dcterms:created xsi:type="dcterms:W3CDTF">2016-09-25T18:38:00Z</dcterms:created>
  <dcterms:modified xsi:type="dcterms:W3CDTF">2023-02-28T11:44:00Z</dcterms:modified>
</cp:coreProperties>
</file>